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15A" w:rsidRDefault="007C015A" w:rsidP="007C015A">
      <w:pPr>
        <w:pStyle w:val="NoSpacing"/>
      </w:pPr>
      <w:r>
        <w:rPr>
          <w:u w:val="single"/>
        </w:rPr>
        <w:t>Thomas YOLE</w:t>
      </w:r>
      <w:r>
        <w:t xml:space="preserve">      (fl.1399)</w:t>
      </w:r>
    </w:p>
    <w:p w:rsidR="007C015A" w:rsidRDefault="007C015A" w:rsidP="007C015A">
      <w:pPr>
        <w:pStyle w:val="NoSpacing"/>
      </w:pPr>
    </w:p>
    <w:p w:rsidR="007C015A" w:rsidRDefault="007C015A" w:rsidP="007C015A">
      <w:pPr>
        <w:pStyle w:val="NoSpacing"/>
      </w:pPr>
    </w:p>
    <w:p w:rsidR="007C015A" w:rsidRDefault="007C015A" w:rsidP="007C015A">
      <w:pPr>
        <w:pStyle w:val="NoSpacing"/>
      </w:pPr>
      <w:r>
        <w:t xml:space="preserve">= </w:t>
      </w:r>
      <w:proofErr w:type="gramStart"/>
      <w:r>
        <w:t>Helen(</w:t>
      </w:r>
      <w:proofErr w:type="gramEnd"/>
      <w:r>
        <w:t>q.v.)    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7C015A" w:rsidRDefault="007C015A" w:rsidP="007C015A">
      <w:pPr>
        <w:pStyle w:val="NoSpacing"/>
      </w:pPr>
    </w:p>
    <w:p w:rsidR="007C015A" w:rsidRDefault="007C015A" w:rsidP="007C015A">
      <w:pPr>
        <w:pStyle w:val="NoSpacing"/>
      </w:pPr>
    </w:p>
    <w:p w:rsidR="007C015A" w:rsidRDefault="007C015A" w:rsidP="007C015A">
      <w:pPr>
        <w:pStyle w:val="NoSpacing"/>
      </w:pPr>
      <w:r>
        <w:tab/>
        <w:t>1399</w:t>
      </w:r>
      <w:r>
        <w:tab/>
        <w:t>As the executors of John de Ake, they made a plaint of debt against Emma</w:t>
      </w:r>
    </w:p>
    <w:p w:rsidR="007C015A" w:rsidRDefault="007C015A" w:rsidP="007C015A">
      <w:pPr>
        <w:pStyle w:val="NoSpacing"/>
      </w:pPr>
      <w:r>
        <w:tab/>
      </w:r>
      <w:r>
        <w:tab/>
      </w:r>
      <w:proofErr w:type="gramStart"/>
      <w:r>
        <w:t>Hobson(</w:t>
      </w:r>
      <w:proofErr w:type="gramEnd"/>
      <w:r>
        <w:t>q.v.) and Thomas Hobson(q.v.), executors of Richard Hobson,</w:t>
      </w:r>
    </w:p>
    <w:p w:rsidR="007C015A" w:rsidRDefault="007C015A" w:rsidP="007C015A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Roger de </w:t>
      </w:r>
      <w:proofErr w:type="spellStart"/>
      <w:r>
        <w:t>Loketon</w:t>
      </w:r>
      <w:proofErr w:type="spellEnd"/>
      <w:r>
        <w:t xml:space="preserve"> of </w:t>
      </w:r>
      <w:proofErr w:type="spellStart"/>
      <w:r>
        <w:t>Sacrborough</w:t>
      </w:r>
      <w:proofErr w:type="spellEnd"/>
      <w:r>
        <w:t>(q.v.)   (ibid.)</w:t>
      </w:r>
    </w:p>
    <w:p w:rsidR="007C015A" w:rsidRDefault="007C015A" w:rsidP="007C015A">
      <w:pPr>
        <w:pStyle w:val="NoSpacing"/>
      </w:pPr>
    </w:p>
    <w:p w:rsidR="007C015A" w:rsidRDefault="007C015A" w:rsidP="007C015A">
      <w:pPr>
        <w:pStyle w:val="NoSpacing"/>
      </w:pPr>
    </w:p>
    <w:p w:rsidR="00E47068" w:rsidRPr="00C009D8" w:rsidRDefault="007C015A" w:rsidP="007C015A">
      <w:pPr>
        <w:pStyle w:val="NoSpacing"/>
      </w:pPr>
      <w:r>
        <w:t>12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15A" w:rsidRDefault="007C015A" w:rsidP="00920DE3">
      <w:pPr>
        <w:spacing w:after="0" w:line="240" w:lineRule="auto"/>
      </w:pPr>
      <w:r>
        <w:separator/>
      </w:r>
    </w:p>
  </w:endnote>
  <w:endnote w:type="continuationSeparator" w:id="0">
    <w:p w:rsidR="007C015A" w:rsidRDefault="007C01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15A" w:rsidRDefault="007C015A" w:rsidP="00920DE3">
      <w:pPr>
        <w:spacing w:after="0" w:line="240" w:lineRule="auto"/>
      </w:pPr>
      <w:r>
        <w:separator/>
      </w:r>
    </w:p>
  </w:footnote>
  <w:footnote w:type="continuationSeparator" w:id="0">
    <w:p w:rsidR="007C015A" w:rsidRDefault="007C01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5A"/>
    <w:rsid w:val="00120749"/>
    <w:rsid w:val="00624CAE"/>
    <w:rsid w:val="007C015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015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C015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015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C015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2015-03-17T21:37:00Z</dcterms:created>
  <dcterms:modified xsi:type="dcterms:W3CDTF">2015-03-17T21:37:00Z</dcterms:modified>
</cp:coreProperties>
</file>