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9B36F" w14:textId="77777777" w:rsidR="000210FD" w:rsidRDefault="000210FD" w:rsidP="000210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WARNER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10057D3F" w14:textId="77777777" w:rsidR="000210FD" w:rsidRDefault="000210FD" w:rsidP="000210FD">
      <w:pPr>
        <w:pStyle w:val="NoSpacing"/>
        <w:rPr>
          <w:rFonts w:cs="Times New Roman"/>
          <w:szCs w:val="24"/>
        </w:rPr>
      </w:pPr>
    </w:p>
    <w:p w14:paraId="3DA29E26" w14:textId="77777777" w:rsidR="000210FD" w:rsidRDefault="000210FD" w:rsidP="000210FD">
      <w:pPr>
        <w:pStyle w:val="NoSpacing"/>
        <w:rPr>
          <w:rFonts w:cs="Times New Roman"/>
          <w:szCs w:val="24"/>
        </w:rPr>
      </w:pPr>
    </w:p>
    <w:p w14:paraId="2299DD7D" w14:textId="77777777" w:rsidR="000210FD" w:rsidRDefault="000210FD" w:rsidP="000210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Dec.1406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melius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inquirendo</w:t>
      </w:r>
      <w:proofErr w:type="spell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Grandpont</w:t>
      </w:r>
      <w:proofErr w:type="spellEnd"/>
      <w:r>
        <w:rPr>
          <w:rFonts w:cs="Times New Roman"/>
          <w:szCs w:val="24"/>
        </w:rPr>
        <w:t>,</w:t>
      </w:r>
    </w:p>
    <w:p w14:paraId="03D2DB68" w14:textId="77777777" w:rsidR="000210FD" w:rsidRDefault="000210FD" w:rsidP="000210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Oxfordshire, into land of John </w:t>
      </w:r>
      <w:proofErr w:type="spellStart"/>
      <w:r>
        <w:rPr>
          <w:rFonts w:cs="Times New Roman"/>
          <w:szCs w:val="24"/>
        </w:rPr>
        <w:t>Estbury</w:t>
      </w:r>
      <w:proofErr w:type="spellEnd"/>
      <w:r>
        <w:rPr>
          <w:rFonts w:cs="Times New Roman"/>
          <w:szCs w:val="24"/>
        </w:rPr>
        <w:t>(q.v.).</w:t>
      </w:r>
    </w:p>
    <w:p w14:paraId="4B37D3D6" w14:textId="77777777" w:rsidR="000210FD" w:rsidRDefault="000210FD" w:rsidP="000210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941B4">
          <w:rPr>
            <w:rStyle w:val="Hyperlink"/>
            <w:rFonts w:cs="Times New Roman"/>
            <w:szCs w:val="24"/>
          </w:rPr>
          <w:t>https://inquisitionspostmortem.ac.uk/view/inquisition/19-034/36</w:t>
        </w:r>
      </w:hyperlink>
      <w:r>
        <w:rPr>
          <w:rFonts w:cs="Times New Roman"/>
          <w:szCs w:val="24"/>
        </w:rPr>
        <w:t xml:space="preserve"> )</w:t>
      </w:r>
    </w:p>
    <w:p w14:paraId="37C69548" w14:textId="77777777" w:rsidR="000210FD" w:rsidRDefault="000210FD" w:rsidP="000210FD">
      <w:pPr>
        <w:pStyle w:val="NoSpacing"/>
        <w:rPr>
          <w:rFonts w:cs="Times New Roman"/>
          <w:szCs w:val="24"/>
        </w:rPr>
      </w:pPr>
    </w:p>
    <w:p w14:paraId="5859AB25" w14:textId="77777777" w:rsidR="000210FD" w:rsidRDefault="000210FD" w:rsidP="000210FD">
      <w:pPr>
        <w:pStyle w:val="NoSpacing"/>
        <w:rPr>
          <w:rFonts w:cs="Times New Roman"/>
          <w:szCs w:val="24"/>
        </w:rPr>
      </w:pPr>
    </w:p>
    <w:p w14:paraId="030788EE" w14:textId="77777777" w:rsidR="000210FD" w:rsidRDefault="000210FD" w:rsidP="000210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December 2023</w:t>
      </w:r>
    </w:p>
    <w:p w14:paraId="7F6092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A7FCB" w14:textId="77777777" w:rsidR="000210FD" w:rsidRDefault="000210FD" w:rsidP="009139A6">
      <w:r>
        <w:separator/>
      </w:r>
    </w:p>
  </w:endnote>
  <w:endnote w:type="continuationSeparator" w:id="0">
    <w:p w14:paraId="6A7F219D" w14:textId="77777777" w:rsidR="000210FD" w:rsidRDefault="000210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035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61B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AB9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0914A" w14:textId="77777777" w:rsidR="000210FD" w:rsidRDefault="000210FD" w:rsidP="009139A6">
      <w:r>
        <w:separator/>
      </w:r>
    </w:p>
  </w:footnote>
  <w:footnote w:type="continuationSeparator" w:id="0">
    <w:p w14:paraId="1AEC88B5" w14:textId="77777777" w:rsidR="000210FD" w:rsidRDefault="000210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EE1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4C1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BA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0FD"/>
    <w:rsid w:val="000210F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173CB"/>
  <w15:chartTrackingRefBased/>
  <w15:docId w15:val="{C575C274-2C70-4AA1-9B24-7FBAEE50A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10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34/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2023-12-24T21:19:00Z</dcterms:created>
  <dcterms:modified xsi:type="dcterms:W3CDTF">2023-12-24T21:19:00Z</dcterms:modified>
</cp:coreProperties>
</file>