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WARDE</w:t>
      </w:r>
      <w:r>
        <w:rPr>
          <w:rStyle w:val="SubtleEmphasis"/>
          <w:i w:val="0"/>
          <w:iCs w:val="0"/>
          <w:color w:val="auto"/>
        </w:rPr>
        <w:t xml:space="preserve">         (fl.1463)</w:t>
      </w: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Newland, West Riding of Yorkshire.</w:t>
      </w: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Apr.1463</w:t>
      </w:r>
      <w:r>
        <w:rPr>
          <w:rStyle w:val="SubtleEmphasis"/>
          <w:i w:val="0"/>
          <w:iCs w:val="0"/>
          <w:color w:val="auto"/>
        </w:rPr>
        <w:tab/>
        <w:t>He was a witness when John Dekonson(q.v.) and his wife, Margaret(q.v.),</w:t>
      </w: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granted a waste toft and 30 acres and 3 roods of land in various parts</w:t>
      </w: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of Lanehouse and Langrake, in the parish of Drax, West Riding of Yorkshire,</w:t>
      </w: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to John Hubard(q.v.).      (Yorkshire Deeds vol.VIII pp.54-5)</w:t>
      </w: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</w:p>
    <w:p w:rsidR="009F2604" w:rsidRDefault="009F2604" w:rsidP="009F2604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9F2604" w:rsidP="009F2604">
      <w:pPr>
        <w:pStyle w:val="NoSpacing"/>
      </w:pPr>
      <w:r>
        <w:rPr>
          <w:rStyle w:val="SubtleEmphasis"/>
          <w:i w:val="0"/>
          <w:iCs w:val="0"/>
          <w:color w:val="auto"/>
        </w:rPr>
        <w:t>8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604" w:rsidRDefault="009F2604" w:rsidP="00552EBA">
      <w:r>
        <w:separator/>
      </w:r>
    </w:p>
  </w:endnote>
  <w:endnote w:type="continuationSeparator" w:id="0">
    <w:p w:rsidR="009F2604" w:rsidRDefault="009F26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2604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604" w:rsidRDefault="009F2604" w:rsidP="00552EBA">
      <w:r>
        <w:separator/>
      </w:r>
    </w:p>
  </w:footnote>
  <w:footnote w:type="continuationSeparator" w:id="0">
    <w:p w:rsidR="009F2604" w:rsidRDefault="009F26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F260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F260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F260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2012-10-01T18:35:00Z</dcterms:created>
  <dcterms:modified xsi:type="dcterms:W3CDTF">2012-10-01T18:35:00Z</dcterms:modified>
</cp:coreProperties>
</file>