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B4C4F" w14:textId="3891B981" w:rsidR="00BA00AB" w:rsidRDefault="00E130D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George WANDESFORD (WAINSFORD)</w:t>
      </w:r>
      <w:r>
        <w:rPr>
          <w:rFonts w:ascii="Times New Roman" w:hAnsi="Times New Roman" w:cs="Times New Roman"/>
          <w:sz w:val="24"/>
          <w:szCs w:val="24"/>
        </w:rPr>
        <w:t xml:space="preserve">        (fl.1467-74)</w:t>
      </w:r>
    </w:p>
    <w:p w14:paraId="498653E4" w14:textId="414D3D5A" w:rsidR="00E130D8" w:rsidRDefault="00E130D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377246" w14:textId="2927B355" w:rsidR="00E130D8" w:rsidRDefault="00E130D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179DCA" w14:textId="3BEC6513" w:rsidR="00E130D8" w:rsidRDefault="00E130D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Son of John Wandesford of Kirklington, Yorkshire.   </w:t>
      </w:r>
      <w:r>
        <w:rPr>
          <w:rFonts w:ascii="Times New Roman" w:hAnsi="Times New Roman" w:cs="Times New Roman"/>
          <w:sz w:val="24"/>
          <w:szCs w:val="24"/>
        </w:rPr>
        <w:t>(Alumni Cantab. vol.1 part 4 p.32</w:t>
      </w:r>
      <w:r>
        <w:rPr>
          <w:rFonts w:ascii="Times New Roman" w:hAnsi="Times New Roman" w:cs="Times New Roman"/>
          <w:sz w:val="24"/>
          <w:szCs w:val="24"/>
        </w:rPr>
        <w:t>8)</w:t>
      </w:r>
    </w:p>
    <w:p w14:paraId="76EE5893" w14:textId="30C8F4F7" w:rsidR="00E130D8" w:rsidRDefault="00E130D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6A816C" w14:textId="18F3CFF9" w:rsidR="00E130D8" w:rsidRDefault="00E130D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7E3EB9" w14:textId="1792839C" w:rsidR="00E130D8" w:rsidRDefault="00E130D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1467-8</w:t>
      </w:r>
      <w:r>
        <w:rPr>
          <w:rFonts w:ascii="Times New Roman" w:hAnsi="Times New Roman" w:cs="Times New Roman"/>
          <w:sz w:val="24"/>
          <w:szCs w:val="24"/>
        </w:rPr>
        <w:tab/>
        <w:t>B.A.     (ibid.)</w:t>
      </w:r>
    </w:p>
    <w:p w14:paraId="6ACFA47A" w14:textId="205F9B87" w:rsidR="00E130D8" w:rsidRDefault="00E130D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Apr.1468</w:t>
      </w:r>
      <w:r>
        <w:rPr>
          <w:rFonts w:ascii="Times New Roman" w:hAnsi="Times New Roman" w:cs="Times New Roman"/>
          <w:sz w:val="24"/>
          <w:szCs w:val="24"/>
        </w:rPr>
        <w:tab/>
        <w:t>He was ordained.    (ibid.)</w:t>
      </w:r>
    </w:p>
    <w:p w14:paraId="0EDE5A12" w14:textId="30E4F097" w:rsidR="00E130D8" w:rsidRDefault="00E130D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1473-4</w:t>
      </w:r>
      <w:r>
        <w:rPr>
          <w:rFonts w:ascii="Times New Roman" w:hAnsi="Times New Roman" w:cs="Times New Roman"/>
          <w:sz w:val="24"/>
          <w:szCs w:val="24"/>
        </w:rPr>
        <w:tab/>
        <w:t>M.A.     (ibid.)</w:t>
      </w:r>
    </w:p>
    <w:p w14:paraId="59EEA526" w14:textId="33429569" w:rsidR="00E130D8" w:rsidRDefault="00E130D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6A9CD6" w14:textId="410F805B" w:rsidR="00E130D8" w:rsidRDefault="00E130D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4D7AA7" w14:textId="64351E0B" w:rsidR="00E130D8" w:rsidRPr="00E130D8" w:rsidRDefault="00E130D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December 2021</w:t>
      </w:r>
    </w:p>
    <w:sectPr w:rsidR="00E130D8" w:rsidRPr="00E130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39A124" w14:textId="77777777" w:rsidR="00E130D8" w:rsidRDefault="00E130D8" w:rsidP="009139A6">
      <w:r>
        <w:separator/>
      </w:r>
    </w:p>
  </w:endnote>
  <w:endnote w:type="continuationSeparator" w:id="0">
    <w:p w14:paraId="18626708" w14:textId="77777777" w:rsidR="00E130D8" w:rsidRDefault="00E130D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51E8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C367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1093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6B3010" w14:textId="77777777" w:rsidR="00E130D8" w:rsidRDefault="00E130D8" w:rsidP="009139A6">
      <w:r>
        <w:separator/>
      </w:r>
    </w:p>
  </w:footnote>
  <w:footnote w:type="continuationSeparator" w:id="0">
    <w:p w14:paraId="390658C6" w14:textId="77777777" w:rsidR="00E130D8" w:rsidRDefault="00E130D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F3C0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48F1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530C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0D8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130D8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92B65"/>
  <w15:chartTrackingRefBased/>
  <w15:docId w15:val="{782C5069-4047-4344-A832-6E756763A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2021-12-28T07:47:00Z</dcterms:created>
  <dcterms:modified xsi:type="dcterms:W3CDTF">2021-12-28T07:50:00Z</dcterms:modified>
</cp:coreProperties>
</file>