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CCF10" w14:textId="77777777" w:rsidR="003B0879" w:rsidRDefault="003B0879" w:rsidP="003B0879">
      <w:pPr>
        <w:pStyle w:val="NoSpacing"/>
      </w:pPr>
      <w:r>
        <w:rPr>
          <w:u w:val="single"/>
        </w:rPr>
        <w:t>John VEYSE, senior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14:paraId="62706324" w14:textId="77777777" w:rsidR="003B0879" w:rsidRDefault="003B0879" w:rsidP="003B0879">
      <w:pPr>
        <w:pStyle w:val="NoSpacing"/>
      </w:pPr>
    </w:p>
    <w:p w14:paraId="0C983D1D" w14:textId="77777777" w:rsidR="003B0879" w:rsidRDefault="003B0879" w:rsidP="003B0879">
      <w:pPr>
        <w:pStyle w:val="NoSpacing"/>
      </w:pPr>
    </w:p>
    <w:p w14:paraId="476D3DA1" w14:textId="77777777" w:rsidR="003B0879" w:rsidRDefault="003B0879" w:rsidP="003B0879">
      <w:pPr>
        <w:pStyle w:val="NoSpacing"/>
      </w:pPr>
      <w:r>
        <w:t>17 Mar.1435</w:t>
      </w:r>
      <w:r>
        <w:tab/>
        <w:t>He was a juror on the inquisition post mortem held in Saffron Walden,</w:t>
      </w:r>
    </w:p>
    <w:p w14:paraId="44E216E4" w14:textId="77777777" w:rsidR="003B0879" w:rsidRDefault="003B0879" w:rsidP="003B0879">
      <w:pPr>
        <w:pStyle w:val="NoSpacing"/>
      </w:pPr>
      <w:r>
        <w:tab/>
      </w:r>
      <w:r>
        <w:tab/>
        <w:t>Essex, into lands of Richard Fox(q.v.).</w:t>
      </w:r>
    </w:p>
    <w:p w14:paraId="3094F4A8" w14:textId="77777777" w:rsidR="003B0879" w:rsidRDefault="003B0879" w:rsidP="003B0879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24-321)</w:t>
      </w:r>
    </w:p>
    <w:p w14:paraId="5D7AA3FA" w14:textId="77777777" w:rsidR="003B0879" w:rsidRDefault="003B0879" w:rsidP="003B0879">
      <w:pPr>
        <w:pStyle w:val="NoSpacing"/>
      </w:pPr>
    </w:p>
    <w:p w14:paraId="44F18A95" w14:textId="77777777" w:rsidR="003B0879" w:rsidRDefault="003B0879" w:rsidP="003B0879">
      <w:pPr>
        <w:pStyle w:val="NoSpacing"/>
      </w:pPr>
    </w:p>
    <w:p w14:paraId="015E4B07" w14:textId="77777777" w:rsidR="003B0879" w:rsidRPr="00C52D87" w:rsidRDefault="003B0879" w:rsidP="003B0879">
      <w:pPr>
        <w:pStyle w:val="NoSpacing"/>
      </w:pPr>
      <w:r>
        <w:t>30 December 2018</w:t>
      </w:r>
    </w:p>
    <w:p w14:paraId="2D72B95F" w14:textId="27B2A912" w:rsidR="006B2F86" w:rsidRPr="003B0879" w:rsidRDefault="003B0879" w:rsidP="00E71FC3">
      <w:pPr>
        <w:pStyle w:val="NoSpacing"/>
      </w:pPr>
      <w:bookmarkStart w:id="0" w:name="_GoBack"/>
      <w:bookmarkEnd w:id="0"/>
    </w:p>
    <w:sectPr w:rsidR="006B2F86" w:rsidRPr="003B08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B7FFF6" w14:textId="77777777" w:rsidR="003B0879" w:rsidRDefault="003B0879" w:rsidP="00E71FC3">
      <w:pPr>
        <w:spacing w:after="0" w:line="240" w:lineRule="auto"/>
      </w:pPr>
      <w:r>
        <w:separator/>
      </w:r>
    </w:p>
  </w:endnote>
  <w:endnote w:type="continuationSeparator" w:id="0">
    <w:p w14:paraId="1C755912" w14:textId="77777777" w:rsidR="003B0879" w:rsidRDefault="003B08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07C5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E3699" w14:textId="77777777" w:rsidR="003B0879" w:rsidRDefault="003B0879" w:rsidP="00E71FC3">
      <w:pPr>
        <w:spacing w:after="0" w:line="240" w:lineRule="auto"/>
      </w:pPr>
      <w:r>
        <w:separator/>
      </w:r>
    </w:p>
  </w:footnote>
  <w:footnote w:type="continuationSeparator" w:id="0">
    <w:p w14:paraId="395494D3" w14:textId="77777777" w:rsidR="003B0879" w:rsidRDefault="003B08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79"/>
    <w:rsid w:val="001A7C09"/>
    <w:rsid w:val="003B08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B964D"/>
  <w15:chartTrackingRefBased/>
  <w15:docId w15:val="{ED2423A1-C396-4801-B39D-45F0CFB2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2018-12-30T18:34:00Z</dcterms:created>
  <dcterms:modified xsi:type="dcterms:W3CDTF">2018-12-30T18:35:00Z</dcterms:modified>
</cp:coreProperties>
</file>