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VENOUR</w:t>
      </w: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(fl.1457)</w:t>
      </w:r>
    </w:p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27 Jan.</w:t>
      </w: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1457</w:t>
      </w: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by him and others against Edmund</w:t>
      </w:r>
    </w:p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Skerne(q.v.) and his wife, Alice(q.v.), deforciants of the manor of</w:t>
      </w:r>
    </w:p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Collyweston, Northamptonshire, and the advowson of the manor church.</w:t>
      </w:r>
    </w:p>
    <w:p w:rsid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430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06B8">
        <w:rPr>
          <w:rFonts w:ascii="Times New Roman" w:hAnsi="Times New Roman" w:cs="Times New Roman"/>
        </w:rPr>
        <w:t>(</w:t>
      </w:r>
      <w:hyperlink r:id="rId6" w:history="1">
        <w:r w:rsidRPr="002444B2">
          <w:rPr>
            <w:rStyle w:val="Hyperlink"/>
            <w:rFonts w:ascii="Times New Roman" w:hAnsi="Times New Roman" w:cs="Times New Roman"/>
          </w:rPr>
          <w:t>http://www.medievalgenealogy.org.uk/fines/abstracts/CP_25_1_179_95.shtml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bookmarkEnd w:id="0"/>
    <w:p w:rsid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3022" w:rsidRPr="00943022" w:rsidRDefault="00943022" w:rsidP="00943022">
      <w:pPr>
        <w:pStyle w:val="NoSpacing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943022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29 September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022" w:rsidRDefault="00943022" w:rsidP="00564E3C">
      <w:pPr>
        <w:spacing w:after="0" w:line="240" w:lineRule="auto"/>
      </w:pPr>
      <w:r>
        <w:separator/>
      </w:r>
    </w:p>
  </w:endnote>
  <w:endnote w:type="continuationSeparator" w:id="0">
    <w:p w:rsidR="00943022" w:rsidRDefault="009430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43022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022" w:rsidRDefault="00943022" w:rsidP="00564E3C">
      <w:pPr>
        <w:spacing w:after="0" w:line="240" w:lineRule="auto"/>
      </w:pPr>
      <w:r>
        <w:separator/>
      </w:r>
    </w:p>
  </w:footnote>
  <w:footnote w:type="continuationSeparator" w:id="0">
    <w:p w:rsidR="00943022" w:rsidRDefault="009430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22"/>
    <w:rsid w:val="00372DC6"/>
    <w:rsid w:val="00564E3C"/>
    <w:rsid w:val="0064591D"/>
    <w:rsid w:val="0094302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3B932-2D01-4926-A5D1-ACADC471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430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2016-01-05T19:49:00Z</dcterms:created>
  <dcterms:modified xsi:type="dcterms:W3CDTF">2016-01-05T19:51:00Z</dcterms:modified>
</cp:coreProperties>
</file>