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AD535" w14:textId="77777777" w:rsidR="004D6B7B" w:rsidRDefault="004D6B7B" w:rsidP="004D6B7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Robert VELD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47921B29" w14:textId="77777777" w:rsidR="004D6B7B" w:rsidRDefault="004D6B7B" w:rsidP="004D6B7B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4B28C39E" w14:textId="77777777" w:rsidR="004D6B7B" w:rsidRDefault="004D6B7B" w:rsidP="004D6B7B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75E5686D" w14:textId="77777777" w:rsidR="004D6B7B" w:rsidRDefault="004D6B7B" w:rsidP="004D6B7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Oct.1484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</w:t>
      </w:r>
      <w:proofErr w:type="spellStart"/>
      <w:r>
        <w:rPr>
          <w:rFonts w:eastAsia="Times New Roman" w:cs="Times New Roman"/>
          <w:szCs w:val="24"/>
        </w:rPr>
        <w:t>Fordingbridge</w:t>
      </w:r>
      <w:proofErr w:type="spellEnd"/>
      <w:r>
        <w:rPr>
          <w:rFonts w:eastAsia="Times New Roman" w:cs="Times New Roman"/>
          <w:szCs w:val="24"/>
        </w:rPr>
        <w:t>,</w:t>
      </w:r>
    </w:p>
    <w:p w14:paraId="7CE40A3E" w14:textId="77777777" w:rsidR="004D6B7B" w:rsidRDefault="004D6B7B" w:rsidP="004D6B7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Hampshire, into </w:t>
      </w:r>
      <w:proofErr w:type="gramStart"/>
      <w:r>
        <w:rPr>
          <w:rFonts w:eastAsia="Times New Roman" w:cs="Times New Roman"/>
          <w:szCs w:val="24"/>
        </w:rPr>
        <w:t>lands</w:t>
      </w:r>
      <w:proofErr w:type="gramEnd"/>
      <w:r>
        <w:rPr>
          <w:rFonts w:eastAsia="Times New Roman" w:cs="Times New Roman"/>
          <w:szCs w:val="24"/>
        </w:rPr>
        <w:t xml:space="preserve"> of Charles </w:t>
      </w:r>
      <w:proofErr w:type="spellStart"/>
      <w:r>
        <w:rPr>
          <w:rFonts w:eastAsia="Times New Roman" w:cs="Times New Roman"/>
          <w:szCs w:val="24"/>
        </w:rPr>
        <w:t>Bulkeley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5369D50C" w14:textId="77777777" w:rsidR="004D6B7B" w:rsidRDefault="004D6B7B" w:rsidP="004D6B7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E1F1630" w14:textId="77777777" w:rsidR="004D6B7B" w:rsidRDefault="004D6B7B" w:rsidP="004D6B7B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p.98)</w:t>
      </w:r>
    </w:p>
    <w:p w14:paraId="29A2E756" w14:textId="77777777" w:rsidR="004D6B7B" w:rsidRDefault="004D6B7B" w:rsidP="004D6B7B">
      <w:pPr>
        <w:pStyle w:val="NoSpacing"/>
        <w:rPr>
          <w:rFonts w:eastAsia="Times New Roman" w:cs="Times New Roman"/>
          <w:szCs w:val="24"/>
        </w:rPr>
      </w:pPr>
    </w:p>
    <w:p w14:paraId="6991950C" w14:textId="77777777" w:rsidR="004D6B7B" w:rsidRDefault="004D6B7B" w:rsidP="004D6B7B">
      <w:pPr>
        <w:pStyle w:val="NoSpacing"/>
        <w:rPr>
          <w:rFonts w:eastAsia="Times New Roman" w:cs="Times New Roman"/>
          <w:szCs w:val="24"/>
        </w:rPr>
      </w:pPr>
    </w:p>
    <w:p w14:paraId="110FE027" w14:textId="77777777" w:rsidR="004D6B7B" w:rsidRDefault="004D6B7B" w:rsidP="004D6B7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July 2023</w:t>
      </w:r>
    </w:p>
    <w:p w14:paraId="418879B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A10A0" w14:textId="77777777" w:rsidR="004D6B7B" w:rsidRDefault="004D6B7B" w:rsidP="009139A6">
      <w:r>
        <w:separator/>
      </w:r>
    </w:p>
  </w:endnote>
  <w:endnote w:type="continuationSeparator" w:id="0">
    <w:p w14:paraId="306F4674" w14:textId="77777777" w:rsidR="004D6B7B" w:rsidRDefault="004D6B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3EC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0CA3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3CC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28E31" w14:textId="77777777" w:rsidR="004D6B7B" w:rsidRDefault="004D6B7B" w:rsidP="009139A6">
      <w:r>
        <w:separator/>
      </w:r>
    </w:p>
  </w:footnote>
  <w:footnote w:type="continuationSeparator" w:id="0">
    <w:p w14:paraId="02F42556" w14:textId="77777777" w:rsidR="004D6B7B" w:rsidRDefault="004D6B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0D0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B2A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EF18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B7B"/>
    <w:rsid w:val="000666E0"/>
    <w:rsid w:val="002510B7"/>
    <w:rsid w:val="004D6B7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0CB84"/>
  <w15:chartTrackingRefBased/>
  <w15:docId w15:val="{E2ABBC62-1A4C-4485-B293-4CF4E2126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2023-07-20T18:48:00Z</dcterms:created>
  <dcterms:modified xsi:type="dcterms:W3CDTF">2023-07-20T18:48:00Z</dcterms:modified>
</cp:coreProperties>
</file>