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UNDERDOWNE</w:t>
      </w:r>
      <w:r>
        <w:rPr>
          <w:rFonts w:ascii="Times New Roman" w:hAnsi="Times New Roman" w:cs="Times New Roman"/>
          <w:sz w:val="24"/>
          <w:szCs w:val="24"/>
        </w:rPr>
        <w:t xml:space="preserve">     (d.1462)</w:t>
      </w:r>
    </w:p>
    <w:p w:rsidR="00245557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Dartford, Kent.</w:t>
      </w:r>
    </w:p>
    <w:p w:rsidR="00245557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557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557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245557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245557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557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557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557" w:rsidRPr="00FA06DC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245557" w:rsidRPr="00245557" w:rsidRDefault="00245557" w:rsidP="00245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45557" w:rsidRPr="00245557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5557"/>
    <w:rsid w:val="00245557"/>
    <w:rsid w:val="00440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55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45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2011-09-12T17:09:00Z</dcterms:created>
  <dcterms:modified xsi:type="dcterms:W3CDTF">2011-09-12T17:10:00Z</dcterms:modified>
</cp:coreProperties>
</file>