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34C" w:rsidRDefault="001C234C" w:rsidP="001C234C">
      <w:pPr>
        <w:pStyle w:val="NoSpacing"/>
        <w:ind w:left="1440" w:hanging="1440"/>
      </w:pPr>
      <w:r>
        <w:rPr>
          <w:u w:val="single"/>
        </w:rPr>
        <w:t>John THWYNG</w:t>
      </w:r>
      <w:r>
        <w:t xml:space="preserve">      (fl.1450)</w:t>
      </w:r>
    </w:p>
    <w:p w:rsidR="001C234C" w:rsidRDefault="001C234C" w:rsidP="001C234C">
      <w:pPr>
        <w:pStyle w:val="NoSpacing"/>
        <w:ind w:left="1440" w:hanging="1440"/>
      </w:pPr>
    </w:p>
    <w:p w:rsidR="001C234C" w:rsidRDefault="001C234C" w:rsidP="001C234C">
      <w:pPr>
        <w:pStyle w:val="NoSpacing"/>
        <w:ind w:left="1440" w:hanging="1440"/>
      </w:pPr>
    </w:p>
    <w:p w:rsidR="001C234C" w:rsidRDefault="001C234C" w:rsidP="001C234C">
      <w:pPr>
        <w:pStyle w:val="NoSpacing"/>
        <w:ind w:left="1440" w:hanging="1440"/>
      </w:pPr>
      <w:r>
        <w:t>24 Jul.1450</w:t>
      </w:r>
      <w:r>
        <w:tab/>
        <w:t>He and others demised full right and possession of the manor of Herswell</w:t>
      </w:r>
    </w:p>
    <w:p w:rsidR="001C234C" w:rsidRDefault="001C234C" w:rsidP="001C234C">
      <w:pPr>
        <w:pStyle w:val="NoSpacing"/>
        <w:ind w:left="1440" w:hanging="1440"/>
      </w:pPr>
      <w:r>
        <w:tab/>
        <w:t>with lands, tenants and services in Heswell, Holme in Spaldingmore and</w:t>
      </w:r>
    </w:p>
    <w:p w:rsidR="001C234C" w:rsidRDefault="001C234C" w:rsidP="001C234C">
      <w:pPr>
        <w:pStyle w:val="NoSpacing"/>
        <w:ind w:left="1440" w:hanging="1440"/>
      </w:pPr>
      <w:r>
        <w:tab/>
        <w:t>Thorp in Strato to Henry Gascoigne(q.v.) and his wife, Margaret(q.v.).</w:t>
      </w:r>
    </w:p>
    <w:p w:rsidR="001C234C" w:rsidRDefault="001C234C" w:rsidP="001C234C">
      <w:pPr>
        <w:pStyle w:val="NoSpacing"/>
        <w:ind w:left="1440" w:hanging="1440"/>
      </w:pPr>
      <w:r>
        <w:tab/>
        <w:t>(Yorkshire Deeds vol. IX p.96)</w:t>
      </w:r>
    </w:p>
    <w:p w:rsidR="001C234C" w:rsidRDefault="001C234C" w:rsidP="001C234C">
      <w:pPr>
        <w:pStyle w:val="NoSpacing"/>
        <w:ind w:left="1440" w:hanging="1440"/>
      </w:pPr>
    </w:p>
    <w:p w:rsidR="001C234C" w:rsidRDefault="001C234C" w:rsidP="001C234C">
      <w:pPr>
        <w:pStyle w:val="NoSpacing"/>
        <w:ind w:left="1440" w:hanging="1440"/>
      </w:pPr>
    </w:p>
    <w:p w:rsidR="001C234C" w:rsidRDefault="001C234C" w:rsidP="001C234C">
      <w:pPr>
        <w:pStyle w:val="NoSpacing"/>
        <w:ind w:left="1440" w:hanging="1440"/>
      </w:pPr>
      <w:r>
        <w:t>3 May 2012</w:t>
      </w:r>
    </w:p>
    <w:p w:rsidR="00BA4020" w:rsidRPr="00186E49" w:rsidRDefault="001C234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34C" w:rsidRDefault="001C234C" w:rsidP="00552EBA">
      <w:r>
        <w:separator/>
      </w:r>
    </w:p>
  </w:endnote>
  <w:endnote w:type="continuationSeparator" w:id="0">
    <w:p w:rsidR="001C234C" w:rsidRDefault="001C234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C234C">
      <w:rPr>
        <w:noProof/>
      </w:rPr>
      <w:t>23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34C" w:rsidRDefault="001C234C" w:rsidP="00552EBA">
      <w:r>
        <w:separator/>
      </w:r>
    </w:p>
  </w:footnote>
  <w:footnote w:type="continuationSeparator" w:id="0">
    <w:p w:rsidR="001C234C" w:rsidRDefault="001C234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1C234C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2012-05-23T20:18:00Z</dcterms:created>
  <dcterms:modified xsi:type="dcterms:W3CDTF">2012-05-23T20:18:00Z</dcterms:modified>
</cp:coreProperties>
</file>