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6A" w:rsidRDefault="00E0396A" w:rsidP="00E0396A">
      <w:pPr>
        <w:pStyle w:val="NoSpacing"/>
      </w:pPr>
      <w:r>
        <w:rPr>
          <w:u w:val="single"/>
        </w:rPr>
        <w:t>Thomas THWENG</w:t>
      </w:r>
      <w:r>
        <w:t xml:space="preserve">      (fl.1424)</w:t>
      </w:r>
    </w:p>
    <w:p w:rsidR="00E0396A" w:rsidRDefault="00E0396A" w:rsidP="00E0396A">
      <w:pPr>
        <w:pStyle w:val="NoSpacing"/>
      </w:pPr>
      <w:r>
        <w:t>of Rotsea, East Riding of Yorkshire.</w:t>
      </w:r>
    </w:p>
    <w:p w:rsidR="00E0396A" w:rsidRDefault="00E0396A" w:rsidP="00E0396A">
      <w:pPr>
        <w:pStyle w:val="NoSpacing"/>
      </w:pPr>
    </w:p>
    <w:p w:rsidR="00E0396A" w:rsidRDefault="00E0396A" w:rsidP="00E0396A">
      <w:pPr>
        <w:pStyle w:val="NoSpacing"/>
      </w:pPr>
    </w:p>
    <w:p w:rsidR="00E0396A" w:rsidRDefault="00E0396A" w:rsidP="00E0396A">
      <w:pPr>
        <w:pStyle w:val="NoSpacing"/>
      </w:pPr>
      <w:r>
        <w:t>27 Oct.1424</w:t>
      </w:r>
      <w:r>
        <w:tab/>
        <w:t>Settlement of the action taken by him and John Fothate(q.v.) against Philip</w:t>
      </w:r>
    </w:p>
    <w:p w:rsidR="00E0396A" w:rsidRDefault="00E0396A" w:rsidP="00E0396A">
      <w:pPr>
        <w:pStyle w:val="NoSpacing"/>
      </w:pPr>
      <w:r>
        <w:tab/>
      </w:r>
      <w:r>
        <w:tab/>
        <w:t xml:space="preserve">Dayvell(q.v.), deforciant of a messuage, 2 tofts, a bovate and 3 roods of </w:t>
      </w:r>
    </w:p>
    <w:p w:rsidR="00E0396A" w:rsidRDefault="00E0396A" w:rsidP="00E0396A">
      <w:pPr>
        <w:pStyle w:val="NoSpacing"/>
      </w:pPr>
      <w:r>
        <w:tab/>
      </w:r>
      <w:r>
        <w:tab/>
        <w:t>land and 3 acres of meadow in Preston in Holdeness and Hutton</w:t>
      </w:r>
    </w:p>
    <w:p w:rsidR="00E0396A" w:rsidRDefault="00E0396A" w:rsidP="00E0396A">
      <w:pPr>
        <w:pStyle w:val="NoSpacing"/>
      </w:pPr>
      <w:r>
        <w:tab/>
      </w:r>
      <w:r>
        <w:tab/>
        <w:t>Cranswick.</w:t>
      </w:r>
    </w:p>
    <w:p w:rsidR="00E0396A" w:rsidRDefault="00E0396A" w:rsidP="00E0396A">
      <w:pPr>
        <w:pStyle w:val="NoSpacing"/>
      </w:pPr>
      <w:r>
        <w:tab/>
      </w:r>
      <w:r>
        <w:tab/>
        <w:t>(</w:t>
      </w:r>
      <w:hyperlink r:id="rId7" w:history="1">
        <w:r w:rsidRPr="00113BCB">
          <w:rPr>
            <w:rStyle w:val="Hyperlink"/>
          </w:rPr>
          <w:t>www.medievalgenealogy.org.uk/fines/abstracts/CP_25_1_280_155.shml</w:t>
        </w:r>
      </w:hyperlink>
      <w:r>
        <w:t>)</w:t>
      </w:r>
    </w:p>
    <w:p w:rsidR="00E0396A" w:rsidRDefault="00E0396A" w:rsidP="00E0396A">
      <w:pPr>
        <w:pStyle w:val="NoSpacing"/>
      </w:pPr>
    </w:p>
    <w:p w:rsidR="00E0396A" w:rsidRDefault="00E0396A" w:rsidP="00E0396A">
      <w:pPr>
        <w:pStyle w:val="NoSpacing"/>
      </w:pPr>
    </w:p>
    <w:p w:rsidR="00E0396A" w:rsidRDefault="00E0396A" w:rsidP="00E0396A">
      <w:pPr>
        <w:pStyle w:val="NoSpacing"/>
      </w:pPr>
      <w:r>
        <w:t>20 April 2013</w:t>
      </w:r>
    </w:p>
    <w:p w:rsidR="00BA4020" w:rsidRPr="00186E49" w:rsidRDefault="00E039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96A" w:rsidRDefault="00E0396A" w:rsidP="00552EBA">
      <w:r>
        <w:separator/>
      </w:r>
    </w:p>
  </w:endnote>
  <w:endnote w:type="continuationSeparator" w:id="0">
    <w:p w:rsidR="00E0396A" w:rsidRDefault="00E039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396A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96A" w:rsidRDefault="00E0396A" w:rsidP="00552EBA">
      <w:r>
        <w:separator/>
      </w:r>
    </w:p>
  </w:footnote>
  <w:footnote w:type="continuationSeparator" w:id="0">
    <w:p w:rsidR="00E0396A" w:rsidRDefault="00E039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396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2013-05-24T19:02:00Z</dcterms:created>
  <dcterms:modified xsi:type="dcterms:W3CDTF">2013-05-24T19:03:00Z</dcterms:modified>
</cp:coreProperties>
</file>