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2BF68" w14:textId="77777777" w:rsidR="00A06A4F" w:rsidRDefault="00A06A4F" w:rsidP="00A06A4F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THEOBALDE</w:t>
      </w:r>
      <w:r>
        <w:rPr>
          <w:rFonts w:ascii="Times New Roman" w:hAnsi="Times New Roman" w:cs="Times New Roman"/>
        </w:rPr>
        <w:t xml:space="preserve">       (fl.1483)</w:t>
      </w:r>
    </w:p>
    <w:p w14:paraId="7E85AB34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Nether </w:t>
      </w:r>
      <w:proofErr w:type="spellStart"/>
      <w:r>
        <w:rPr>
          <w:rFonts w:ascii="Times New Roman" w:hAnsi="Times New Roman" w:cs="Times New Roman"/>
        </w:rPr>
        <w:t>Kenet</w:t>
      </w:r>
      <w:proofErr w:type="spellEnd"/>
      <w:r>
        <w:rPr>
          <w:rFonts w:ascii="Times New Roman" w:hAnsi="Times New Roman" w:cs="Times New Roman"/>
        </w:rPr>
        <w:t>, Wiltshire. Husbandman.</w:t>
      </w:r>
    </w:p>
    <w:p w14:paraId="6905F375" w14:textId="77777777" w:rsidR="00A06A4F" w:rsidRDefault="00A06A4F" w:rsidP="00A06A4F">
      <w:pPr>
        <w:rPr>
          <w:rFonts w:ascii="Times New Roman" w:hAnsi="Times New Roman" w:cs="Times New Roman"/>
        </w:rPr>
      </w:pPr>
    </w:p>
    <w:p w14:paraId="2459BC3A" w14:textId="77777777" w:rsidR="00A06A4F" w:rsidRDefault="00A06A4F" w:rsidP="00A06A4F">
      <w:pPr>
        <w:rPr>
          <w:rFonts w:ascii="Times New Roman" w:hAnsi="Times New Roman" w:cs="Times New Roman"/>
        </w:rPr>
      </w:pPr>
    </w:p>
    <w:p w14:paraId="2196C60D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Alice </w:t>
      </w:r>
      <w:proofErr w:type="spellStart"/>
      <w:r>
        <w:rPr>
          <w:rFonts w:ascii="Times New Roman" w:hAnsi="Times New Roman" w:cs="Times New Roman"/>
        </w:rPr>
        <w:t>Comelonde</w:t>
      </w:r>
      <w:proofErr w:type="spellEnd"/>
      <w:r>
        <w:rPr>
          <w:rFonts w:ascii="Times New Roman" w:hAnsi="Times New Roman" w:cs="Times New Roman"/>
        </w:rPr>
        <w:t>, Abbess of Wilton(q.v.), brought a plaint of trespass and</w:t>
      </w:r>
    </w:p>
    <w:p w14:paraId="3038B76A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taking against him, William Burdon of Stanton(q.v.), John </w:t>
      </w:r>
      <w:proofErr w:type="spellStart"/>
      <w:r>
        <w:rPr>
          <w:rFonts w:ascii="Times New Roman" w:hAnsi="Times New Roman" w:cs="Times New Roman"/>
        </w:rPr>
        <w:t>Stretche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0AE13D6B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Overton Priors(q.v.), John </w:t>
      </w:r>
      <w:proofErr w:type="spellStart"/>
      <w:r>
        <w:rPr>
          <w:rFonts w:ascii="Times New Roman" w:hAnsi="Times New Roman" w:cs="Times New Roman"/>
        </w:rPr>
        <w:t>Seman</w:t>
      </w:r>
      <w:proofErr w:type="spellEnd"/>
      <w:r>
        <w:rPr>
          <w:rFonts w:ascii="Times New Roman" w:hAnsi="Times New Roman" w:cs="Times New Roman"/>
        </w:rPr>
        <w:t xml:space="preserve"> of Overton Priors(q.v.), John </w:t>
      </w:r>
      <w:proofErr w:type="spellStart"/>
      <w:r>
        <w:rPr>
          <w:rFonts w:ascii="Times New Roman" w:hAnsi="Times New Roman" w:cs="Times New Roman"/>
        </w:rPr>
        <w:t>Porteland</w:t>
      </w:r>
      <w:proofErr w:type="spellEnd"/>
    </w:p>
    <w:p w14:paraId="7DFDF886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Stoke Verdon(q.v.), John </w:t>
      </w:r>
      <w:proofErr w:type="spellStart"/>
      <w:r>
        <w:rPr>
          <w:rFonts w:ascii="Times New Roman" w:hAnsi="Times New Roman" w:cs="Times New Roman"/>
        </w:rPr>
        <w:t>Faucher</w:t>
      </w:r>
      <w:proofErr w:type="spellEnd"/>
      <w:r>
        <w:rPr>
          <w:rFonts w:ascii="Times New Roman" w:hAnsi="Times New Roman" w:cs="Times New Roman"/>
        </w:rPr>
        <w:t xml:space="preserve"> of Over(q.v.) and John </w:t>
      </w:r>
      <w:proofErr w:type="spellStart"/>
      <w:r>
        <w:rPr>
          <w:rFonts w:ascii="Times New Roman" w:hAnsi="Times New Roman" w:cs="Times New Roman"/>
        </w:rPr>
        <w:t>Lavyngton</w:t>
      </w:r>
      <w:proofErr w:type="spellEnd"/>
    </w:p>
    <w:p w14:paraId="133437E6" w14:textId="77777777" w:rsidR="00A06A4F" w:rsidRPr="001662D9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Wilford(q.v.).</w:t>
      </w:r>
    </w:p>
    <w:p w14:paraId="555138E9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80131FD" w14:textId="77777777" w:rsidR="00A06A4F" w:rsidRDefault="00A06A4F" w:rsidP="00A06A4F">
      <w:pPr>
        <w:rPr>
          <w:rFonts w:ascii="Times New Roman" w:hAnsi="Times New Roman" w:cs="Times New Roman"/>
        </w:rPr>
      </w:pPr>
    </w:p>
    <w:p w14:paraId="50E78D9A" w14:textId="77777777" w:rsidR="00A06A4F" w:rsidRDefault="00A06A4F" w:rsidP="00A06A4F">
      <w:pPr>
        <w:rPr>
          <w:rFonts w:ascii="Times New Roman" w:hAnsi="Times New Roman" w:cs="Times New Roman"/>
        </w:rPr>
      </w:pPr>
    </w:p>
    <w:p w14:paraId="5E302CDA" w14:textId="77777777" w:rsidR="00A06A4F" w:rsidRDefault="00A06A4F" w:rsidP="00A06A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September 2019</w:t>
      </w:r>
    </w:p>
    <w:bookmarkEnd w:id="0"/>
    <w:p w14:paraId="30F43982" w14:textId="77777777" w:rsidR="006B2F86" w:rsidRPr="00E71FC3" w:rsidRDefault="00A06A4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D7C20C" w14:textId="77777777" w:rsidR="00A06A4F" w:rsidRDefault="00A06A4F" w:rsidP="00E71FC3">
      <w:r>
        <w:separator/>
      </w:r>
    </w:p>
  </w:endnote>
  <w:endnote w:type="continuationSeparator" w:id="0">
    <w:p w14:paraId="355F27BB" w14:textId="77777777" w:rsidR="00A06A4F" w:rsidRDefault="00A06A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EB6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EF4A3" w14:textId="77777777" w:rsidR="00A06A4F" w:rsidRDefault="00A06A4F" w:rsidP="00E71FC3">
      <w:r>
        <w:separator/>
      </w:r>
    </w:p>
  </w:footnote>
  <w:footnote w:type="continuationSeparator" w:id="0">
    <w:p w14:paraId="5756B47E" w14:textId="77777777" w:rsidR="00A06A4F" w:rsidRDefault="00A06A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4F"/>
    <w:rsid w:val="001A7C09"/>
    <w:rsid w:val="00577BD5"/>
    <w:rsid w:val="00656CBA"/>
    <w:rsid w:val="006A1F77"/>
    <w:rsid w:val="00733BE7"/>
    <w:rsid w:val="00A06A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AD90B"/>
  <w15:chartTrackingRefBased/>
  <w15:docId w15:val="{4AFB67CF-CE40-4182-99ED-4EDAD7CE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06A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2019-09-16T21:28:00Z</dcterms:created>
  <dcterms:modified xsi:type="dcterms:W3CDTF">2019-09-16T21:31:00Z</dcterms:modified>
</cp:coreProperties>
</file>