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u w:val="single"/>
          <w:shd w:val="clear" w:color="auto" w:fill="F7F8F3"/>
          <w:lang w:eastAsia="en-GB"/>
        </w:rPr>
        <w:t>Richard THATCHER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    (fl.1446)</w:t>
      </w:r>
    </w:p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of Eastry, Kent.</w:t>
      </w:r>
    </w:p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B0243" w:rsidRDefault="005B0243" w:rsidP="005B0243">
      <w:pPr>
        <w:pStyle w:val="NoSpacing"/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10 Jun.1446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  <w:t xml:space="preserve">John Tomme of Cotmanton(q.v.) granted </w:t>
      </w:r>
      <w:r>
        <w:t>an acre of land in Eastry to him.</w:t>
      </w:r>
    </w:p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tab/>
      </w:r>
      <w:r>
        <w:tab/>
        <w:t>(</w:t>
      </w:r>
      <w:hyperlink r:id="rId7" w:history="1">
        <w:r w:rsidRPr="008D19FB">
          <w:rPr>
            <w:rStyle w:val="Hyperlink"/>
          </w:rPr>
          <w:t>www.nationalarchives.gov.uk/A2A</w:t>
        </w:r>
      </w:hyperlink>
      <w:r>
        <w:t xml:space="preserve"> ref.  </w:t>
      </w:r>
      <w:r w:rsidRPr="005C3C15">
        <w:rPr>
          <w:rFonts w:eastAsia="Times New Roman"/>
          <w:bCs/>
          <w:color w:val="000000"/>
          <w:shd w:val="clear" w:color="auto" w:fill="F7F8F3"/>
          <w:lang w:eastAsia="en-GB"/>
        </w:rPr>
        <w:t>CM 31/103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B0243" w:rsidRDefault="005B0243" w:rsidP="005B024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14 February 2012</w:t>
      </w:r>
    </w:p>
    <w:p w:rsidR="00BA4020" w:rsidRPr="00186E49" w:rsidRDefault="005B024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243" w:rsidRDefault="005B0243" w:rsidP="00552EBA">
      <w:r>
        <w:separator/>
      </w:r>
    </w:p>
  </w:endnote>
  <w:endnote w:type="continuationSeparator" w:id="0">
    <w:p w:rsidR="005B0243" w:rsidRDefault="005B02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0243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243" w:rsidRDefault="005B0243" w:rsidP="00552EBA">
      <w:r>
        <w:separator/>
      </w:r>
    </w:p>
  </w:footnote>
  <w:footnote w:type="continuationSeparator" w:id="0">
    <w:p w:rsidR="005B0243" w:rsidRDefault="005B02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024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2012-02-16T14:35:00Z</dcterms:created>
  <dcterms:modified xsi:type="dcterms:W3CDTF">2012-02-16T14:35:00Z</dcterms:modified>
</cp:coreProperties>
</file>