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TAYLOR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Whitstable, Kent.</w:t>
      </w: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1494</w:t>
      </w:r>
      <w:r>
        <w:tab/>
        <w:t>Administration of her property and possessions was granted.  (Plomer p.464)</w:t>
      </w: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617E2" w:rsidRDefault="00F617E2" w:rsidP="00F617E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F617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7E2" w:rsidRDefault="00F617E2" w:rsidP="00E71FC3">
      <w:pPr>
        <w:spacing w:after="0" w:line="240" w:lineRule="auto"/>
      </w:pPr>
      <w:r>
        <w:separator/>
      </w:r>
    </w:p>
  </w:endnote>
  <w:endnote w:type="continuationSeparator" w:id="0">
    <w:p w:rsidR="00F617E2" w:rsidRDefault="00F617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7E2" w:rsidRDefault="00F617E2" w:rsidP="00E71FC3">
      <w:pPr>
        <w:spacing w:after="0" w:line="240" w:lineRule="auto"/>
      </w:pPr>
      <w:r>
        <w:separator/>
      </w:r>
    </w:p>
  </w:footnote>
  <w:footnote w:type="continuationSeparator" w:id="0">
    <w:p w:rsidR="00F617E2" w:rsidRDefault="00F617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E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CC714-CEFF-44AE-9DCC-51FB86BF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2017-10-13T19:12:00Z</dcterms:created>
  <dcterms:modified xsi:type="dcterms:W3CDTF">2017-10-13T19:12:00Z</dcterms:modified>
</cp:coreProperties>
</file>