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6E0" w:rsidRDefault="00C936E0" w:rsidP="00C936E0">
      <w:pPr>
        <w:pStyle w:val="NoSpacing"/>
      </w:pPr>
      <w:r>
        <w:rPr>
          <w:u w:val="single"/>
        </w:rPr>
        <w:t>William TAILLOUR</w:t>
      </w:r>
      <w:r>
        <w:t xml:space="preserve">       (fl.1432)</w:t>
      </w:r>
    </w:p>
    <w:p w:rsidR="00C936E0" w:rsidRDefault="00C936E0" w:rsidP="00C936E0">
      <w:pPr>
        <w:pStyle w:val="NoSpacing"/>
      </w:pPr>
    </w:p>
    <w:p w:rsidR="00C936E0" w:rsidRDefault="00C936E0" w:rsidP="00C936E0">
      <w:pPr>
        <w:pStyle w:val="NoSpacing"/>
      </w:pPr>
    </w:p>
    <w:p w:rsidR="00C936E0" w:rsidRDefault="00C936E0" w:rsidP="00C936E0">
      <w:pPr>
        <w:pStyle w:val="NoSpacing"/>
      </w:pPr>
      <w:r>
        <w:t>= Elizabeth(q.v.).</w:t>
      </w:r>
    </w:p>
    <w:p w:rsidR="00C936E0" w:rsidRDefault="00C936E0" w:rsidP="00C936E0">
      <w:pPr>
        <w:pStyle w:val="NoSpacing"/>
      </w:pPr>
      <w:r>
        <w:t>(</w:t>
      </w:r>
      <w:hyperlink r:id="rId7" w:history="1">
        <w:r w:rsidRPr="00265057">
          <w:rPr>
            <w:rStyle w:val="Hyperlink"/>
          </w:rPr>
          <w:t>www.medievalgenealogy.org.uk/fines/abstracts/CP_25_1_6_79.shtml</w:t>
        </w:r>
      </w:hyperlink>
      <w:r>
        <w:t>)</w:t>
      </w:r>
    </w:p>
    <w:p w:rsidR="00C936E0" w:rsidRDefault="00C936E0" w:rsidP="00C936E0">
      <w:pPr>
        <w:pStyle w:val="NoSpacing"/>
      </w:pPr>
    </w:p>
    <w:p w:rsidR="00C936E0" w:rsidRDefault="00C936E0" w:rsidP="00C936E0">
      <w:pPr>
        <w:pStyle w:val="NoSpacing"/>
      </w:pPr>
    </w:p>
    <w:p w:rsidR="00C936E0" w:rsidRDefault="00C936E0" w:rsidP="00C936E0">
      <w:pPr>
        <w:pStyle w:val="NoSpacing"/>
      </w:pPr>
      <w:r>
        <w:t>22 Jun.1432</w:t>
      </w:r>
      <w:r>
        <w:tab/>
        <w:t>Settlement of their action against George Wodecok(q.v.) and his wife,</w:t>
      </w:r>
    </w:p>
    <w:p w:rsidR="00C936E0" w:rsidRDefault="00C936E0" w:rsidP="00C936E0">
      <w:pPr>
        <w:pStyle w:val="NoSpacing"/>
      </w:pPr>
      <w:r>
        <w:tab/>
      </w:r>
      <w:r>
        <w:tab/>
        <w:t>Avice(q.v.), deforciants of a messuage in Luton, Bedfordshire.</w:t>
      </w:r>
    </w:p>
    <w:p w:rsidR="00C936E0" w:rsidRDefault="00C936E0" w:rsidP="00C936E0">
      <w:pPr>
        <w:pStyle w:val="NoSpacing"/>
      </w:pPr>
      <w:r>
        <w:tab/>
      </w:r>
      <w:r>
        <w:tab/>
        <w:t>(ibid.)</w:t>
      </w:r>
    </w:p>
    <w:p w:rsidR="00C936E0" w:rsidRDefault="00C936E0" w:rsidP="00C936E0">
      <w:pPr>
        <w:pStyle w:val="NoSpacing"/>
      </w:pPr>
    </w:p>
    <w:p w:rsidR="00C936E0" w:rsidRDefault="00C936E0" w:rsidP="00C936E0">
      <w:pPr>
        <w:pStyle w:val="NoSpacing"/>
      </w:pPr>
    </w:p>
    <w:p w:rsidR="00BA4020" w:rsidRPr="00186E49" w:rsidRDefault="00C936E0" w:rsidP="00C936E0">
      <w:pPr>
        <w:pStyle w:val="NoSpacing"/>
      </w:pPr>
      <w:r>
        <w:t>24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6E0" w:rsidRDefault="00C936E0" w:rsidP="00552EBA">
      <w:r>
        <w:separator/>
      </w:r>
    </w:p>
  </w:endnote>
  <w:endnote w:type="continuationSeparator" w:id="0">
    <w:p w:rsidR="00C936E0" w:rsidRDefault="00C936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936E0">
      <w:rPr>
        <w:noProof/>
      </w:rPr>
      <w:t>28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6E0" w:rsidRDefault="00C936E0" w:rsidP="00552EBA">
      <w:r>
        <w:separator/>
      </w:r>
    </w:p>
  </w:footnote>
  <w:footnote w:type="continuationSeparator" w:id="0">
    <w:p w:rsidR="00C936E0" w:rsidRDefault="00C936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936E0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7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2012-05-28T09:33:00Z</dcterms:created>
  <dcterms:modified xsi:type="dcterms:W3CDTF">2012-05-28T09:33:00Z</dcterms:modified>
</cp:coreProperties>
</file>