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38" w:rsidRDefault="00A30238" w:rsidP="00A30238">
      <w:pPr>
        <w:pStyle w:val="NoSpacing"/>
      </w:pPr>
      <w:r>
        <w:rPr>
          <w:u w:val="single"/>
        </w:rPr>
        <w:t>Richard TAILLOUR</w:t>
      </w:r>
      <w:r>
        <w:t xml:space="preserve">    (fl.1457)</w:t>
      </w:r>
    </w:p>
    <w:p w:rsidR="00A30238" w:rsidRDefault="00A30238" w:rsidP="00A30238">
      <w:pPr>
        <w:pStyle w:val="NoSpacing"/>
      </w:pPr>
      <w:r>
        <w:t>of London.</w:t>
      </w: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  <w:r>
        <w:t xml:space="preserve">Servant of Robert Gregory, mercy(q.v.).  </w:t>
      </w:r>
    </w:p>
    <w:p w:rsidR="00A30238" w:rsidRDefault="00A30238" w:rsidP="00A30238">
      <w:pPr>
        <w:pStyle w:val="NoSpacing"/>
      </w:pPr>
      <w:r>
        <w:t>(</w:t>
      </w:r>
      <w:hyperlink r:id="rId6" w:history="1">
        <w:r w:rsidRPr="004F7168">
          <w:rPr>
            <w:rStyle w:val="Hyperlink"/>
          </w:rPr>
          <w:t>www.british-history.ac.uk/report.aspx?compid=33735</w:t>
        </w:r>
      </w:hyperlink>
      <w:r>
        <w:t>)</w:t>
      </w: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  <w:r>
        <w:t>10 Jun.</w:t>
      </w:r>
      <w:r>
        <w:tab/>
        <w:t>1457</w:t>
      </w:r>
      <w:r>
        <w:tab/>
        <w:t>He a</w:t>
      </w:r>
      <w:r w:rsidR="00204500">
        <w:t>dmitted to knowing about and ass</w:t>
      </w:r>
      <w:r>
        <w:t xml:space="preserve">enting to the plot to kill </w:t>
      </w:r>
      <w:proofErr w:type="spellStart"/>
      <w:r>
        <w:t>Galiot</w:t>
      </w:r>
      <w:proofErr w:type="spellEnd"/>
    </w:p>
    <w:p w:rsidR="00A30238" w:rsidRDefault="00A30238" w:rsidP="00A30238">
      <w:pPr>
        <w:pStyle w:val="NoSpacing"/>
      </w:pPr>
      <w:r>
        <w:tab/>
      </w:r>
      <w:r>
        <w:tab/>
        <w:t>Scot(q.v.) and other merchant strangers, but he was not a conspirator.</w:t>
      </w:r>
    </w:p>
    <w:p w:rsidR="00A30238" w:rsidRDefault="00A30238" w:rsidP="00A30238">
      <w:pPr>
        <w:pStyle w:val="NoSpacing"/>
      </w:pPr>
      <w:r>
        <w:tab/>
      </w:r>
      <w:r>
        <w:tab/>
        <w:t>He said he had abetted into the confederacy by Thomas Clement(q.v.).</w:t>
      </w:r>
    </w:p>
    <w:p w:rsidR="00A30238" w:rsidRDefault="00A30238" w:rsidP="00A30238">
      <w:pPr>
        <w:pStyle w:val="NoSpacing"/>
      </w:pPr>
      <w:r>
        <w:tab/>
      </w:r>
      <w:r>
        <w:tab/>
        <w:t>(ibid.)</w:t>
      </w:r>
    </w:p>
    <w:p w:rsidR="00204500" w:rsidRDefault="00204500" w:rsidP="0020450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Jun.1457</w:t>
      </w:r>
      <w:r>
        <w:rPr>
          <w:rStyle w:val="Hyperlink"/>
          <w:color w:val="auto"/>
          <w:u w:val="none"/>
        </w:rPr>
        <w:tab/>
        <w:t xml:space="preserve">He was one of those who said that Richard </w:t>
      </w:r>
      <w:proofErr w:type="spellStart"/>
      <w:r>
        <w:rPr>
          <w:rStyle w:val="Hyperlink"/>
          <w:color w:val="auto"/>
          <w:u w:val="none"/>
        </w:rPr>
        <w:t>Mapy</w:t>
      </w:r>
      <w:proofErr w:type="spellEnd"/>
      <w:r>
        <w:rPr>
          <w:rStyle w:val="Hyperlink"/>
          <w:color w:val="auto"/>
          <w:u w:val="none"/>
        </w:rPr>
        <w:t xml:space="preserve">(q.v.), William </w:t>
      </w:r>
      <w:proofErr w:type="spellStart"/>
      <w:r>
        <w:rPr>
          <w:rStyle w:val="Hyperlink"/>
          <w:color w:val="auto"/>
          <w:u w:val="none"/>
        </w:rPr>
        <w:t>Brembill</w:t>
      </w:r>
      <w:proofErr w:type="spellEnd"/>
      <w:r>
        <w:rPr>
          <w:rStyle w:val="Hyperlink"/>
          <w:color w:val="auto"/>
          <w:u w:val="none"/>
        </w:rPr>
        <w:t xml:space="preserve">(q.v.), John Worsley(q.v.), John Stowe(q.v.), Thomas </w:t>
      </w:r>
    </w:p>
    <w:p w:rsidR="00204500" w:rsidRDefault="00204500" w:rsidP="0020450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Dabelle</w:t>
      </w:r>
      <w:proofErr w:type="spellEnd"/>
      <w:r>
        <w:rPr>
          <w:rStyle w:val="Hyperlink"/>
          <w:color w:val="auto"/>
          <w:u w:val="none"/>
        </w:rPr>
        <w:t xml:space="preserve">(q.v.), John </w:t>
      </w:r>
      <w:proofErr w:type="spellStart"/>
      <w:r>
        <w:rPr>
          <w:rStyle w:val="Hyperlink"/>
          <w:color w:val="auto"/>
          <w:u w:val="none"/>
        </w:rPr>
        <w:t>Rychemond</w:t>
      </w:r>
      <w:proofErr w:type="spellEnd"/>
      <w:r>
        <w:rPr>
          <w:rStyle w:val="Hyperlink"/>
          <w:color w:val="auto"/>
          <w:u w:val="none"/>
        </w:rPr>
        <w:t>(q.v.), Robert Colman(q.v.) and others had</w:t>
      </w:r>
    </w:p>
    <w:p w:rsidR="00204500" w:rsidRDefault="00204500" w:rsidP="0020450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been sworn into the conspiracy to kill </w:t>
      </w:r>
      <w:proofErr w:type="spellStart"/>
      <w:r>
        <w:rPr>
          <w:rStyle w:val="Hyperlink"/>
          <w:color w:val="auto"/>
          <w:u w:val="none"/>
        </w:rPr>
        <w:t>Galiot</w:t>
      </w:r>
      <w:proofErr w:type="spellEnd"/>
      <w:r>
        <w:rPr>
          <w:rStyle w:val="Hyperlink"/>
          <w:color w:val="auto"/>
          <w:u w:val="none"/>
        </w:rPr>
        <w:t xml:space="preserve"> Scot(q.v.) and other merchant</w:t>
      </w:r>
    </w:p>
    <w:p w:rsidR="00204500" w:rsidRDefault="00204500" w:rsidP="0020450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strangers,</w:t>
      </w:r>
    </w:p>
    <w:p w:rsidR="00204500" w:rsidRDefault="00204500" w:rsidP="00204500">
      <w:pPr>
        <w:pStyle w:val="NoSpacing"/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(“Calendar of London Letter Books of the City of London: K” fol.297)</w:t>
      </w: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</w:p>
    <w:p w:rsidR="00A30238" w:rsidRDefault="00A30238" w:rsidP="00A30238">
      <w:pPr>
        <w:pStyle w:val="NoSpacing"/>
      </w:pPr>
      <w:r>
        <w:t>20 March 2011</w:t>
      </w:r>
    </w:p>
    <w:p w:rsidR="00204500" w:rsidRPr="00A30238" w:rsidRDefault="00204500" w:rsidP="00A30238">
      <w:pPr>
        <w:pStyle w:val="NoSpacing"/>
      </w:pPr>
      <w:r>
        <w:t>17 December 2015</w:t>
      </w:r>
      <w:bookmarkStart w:id="0" w:name="_GoBack"/>
      <w:bookmarkEnd w:id="0"/>
    </w:p>
    <w:sectPr w:rsidR="00204500" w:rsidRPr="00A30238" w:rsidSect="00870B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238" w:rsidRDefault="00A30238" w:rsidP="00552EBA">
      <w:pPr>
        <w:spacing w:after="0" w:line="240" w:lineRule="auto"/>
      </w:pPr>
      <w:r>
        <w:separator/>
      </w:r>
    </w:p>
  </w:endnote>
  <w:endnote w:type="continuationSeparator" w:id="0">
    <w:p w:rsidR="00A30238" w:rsidRDefault="00A302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204500">
      <w:fldChar w:fldCharType="begin"/>
    </w:r>
    <w:r w:rsidR="00204500">
      <w:instrText xml:space="preserve"> DATE \@ "dd MMMM yyyy" </w:instrText>
    </w:r>
    <w:r w:rsidR="00204500">
      <w:fldChar w:fldCharType="separate"/>
    </w:r>
    <w:r w:rsidR="00204500">
      <w:rPr>
        <w:noProof/>
      </w:rPr>
      <w:t>17 December 2015</w:t>
    </w:r>
    <w:r w:rsidR="0020450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238" w:rsidRDefault="00A30238" w:rsidP="00552EBA">
      <w:pPr>
        <w:spacing w:after="0" w:line="240" w:lineRule="auto"/>
      </w:pPr>
      <w:r>
        <w:separator/>
      </w:r>
    </w:p>
  </w:footnote>
  <w:footnote w:type="continuationSeparator" w:id="0">
    <w:p w:rsidR="00A30238" w:rsidRDefault="00A302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4500"/>
    <w:rsid w:val="00552EBA"/>
    <w:rsid w:val="00870BD4"/>
    <w:rsid w:val="00A3023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1A17"/>
  <w15:docId w15:val="{4C807B60-0682-4355-A3EB-DB8F4BC1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0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2011-03-20T14:12:00Z</dcterms:created>
  <dcterms:modified xsi:type="dcterms:W3CDTF">2015-12-17T08:28:00Z</dcterms:modified>
</cp:coreProperties>
</file>