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B9838" w14:textId="77777777" w:rsidR="00DC54AE" w:rsidRDefault="00DC54AE" w:rsidP="00DC54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TAILLOUR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51FB499A" w14:textId="77777777" w:rsidR="00DC54AE" w:rsidRDefault="00DC54AE" w:rsidP="00DC54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Itinerant </w:t>
      </w:r>
      <w:proofErr w:type="spellStart"/>
      <w:r>
        <w:rPr>
          <w:rFonts w:ascii="Times New Roman" w:hAnsi="Times New Roman" w:cs="Times New Roman"/>
          <w:sz w:val="24"/>
          <w:szCs w:val="24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lollard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04367B3" w14:textId="77777777" w:rsidR="00DC54AE" w:rsidRDefault="00DC54AE" w:rsidP="00DC54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EDF94C" w14:textId="77777777" w:rsidR="00DC54AE" w:rsidRDefault="00DC54AE" w:rsidP="00DC54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81A616" w14:textId="77777777" w:rsidR="00DC54AE" w:rsidRDefault="00DC54AE" w:rsidP="00DC54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6/7 Jan.1417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Laurence Fuller(q.v.) were at Kidlington, </w:t>
      </w:r>
      <w:proofErr w:type="spellStart"/>
      <w:r>
        <w:rPr>
          <w:rFonts w:ascii="Times New Roman" w:hAnsi="Times New Roman" w:cs="Times New Roman"/>
          <w:sz w:val="24"/>
          <w:szCs w:val="24"/>
        </w:rPr>
        <w:t>Oxfordshire</w:t>
      </w:r>
      <w:proofErr w:type="spellEnd"/>
      <w:r>
        <w:rPr>
          <w:rFonts w:ascii="Times New Roman" w:hAnsi="Times New Roman" w:cs="Times New Roman"/>
          <w:sz w:val="24"/>
          <w:szCs w:val="24"/>
        </w:rPr>
        <w:t>, being sheltered</w:t>
      </w:r>
    </w:p>
    <w:p w14:paraId="00CD6CCB" w14:textId="77777777" w:rsidR="00DC54AE" w:rsidRDefault="00DC54AE" w:rsidP="00DC54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Richard Fuller(q.v.), a local man.</w:t>
      </w:r>
    </w:p>
    <w:p w14:paraId="63D35035" w14:textId="77777777" w:rsidR="00DC54AE" w:rsidRDefault="00DC54AE" w:rsidP="00DC54AE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Early Lollards: A Survey of Popular Lollard Activity in England 1382-1428” by Charles </w:t>
      </w:r>
      <w:proofErr w:type="spellStart"/>
      <w:r>
        <w:rPr>
          <w:rFonts w:ascii="Times New Roman" w:hAnsi="Times New Roman" w:cs="Times New Roman"/>
          <w:sz w:val="24"/>
          <w:szCs w:val="24"/>
        </w:rPr>
        <w:t>Kightley</w:t>
      </w:r>
      <w:proofErr w:type="spellEnd"/>
      <w:r>
        <w:rPr>
          <w:rFonts w:ascii="Times New Roman" w:hAnsi="Times New Roman" w:cs="Times New Roman"/>
          <w:sz w:val="24"/>
          <w:szCs w:val="24"/>
        </w:rPr>
        <w:t>. Submitted for the degree of Ph.D. in the Department of History of the University of York, September 1475 p.150)</w:t>
      </w:r>
    </w:p>
    <w:p w14:paraId="3CB8DE64" w14:textId="77777777" w:rsidR="00DC54AE" w:rsidRDefault="00DC54AE" w:rsidP="00DC54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387F2B" w14:textId="77777777" w:rsidR="00DC54AE" w:rsidRDefault="00DC54AE" w:rsidP="00DC54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734A1E" w14:textId="77777777" w:rsidR="00DC54AE" w:rsidRDefault="00DC54AE" w:rsidP="00DC54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February 2022</w:t>
      </w:r>
    </w:p>
    <w:p w14:paraId="38ECF20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DA219" w14:textId="77777777" w:rsidR="00DC54AE" w:rsidRDefault="00DC54AE" w:rsidP="009139A6">
      <w:r>
        <w:separator/>
      </w:r>
    </w:p>
  </w:endnote>
  <w:endnote w:type="continuationSeparator" w:id="0">
    <w:p w14:paraId="79F6B96B" w14:textId="77777777" w:rsidR="00DC54AE" w:rsidRDefault="00DC54A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B0BF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6EFD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295F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0D587E" w14:textId="77777777" w:rsidR="00DC54AE" w:rsidRDefault="00DC54AE" w:rsidP="009139A6">
      <w:r>
        <w:separator/>
      </w:r>
    </w:p>
  </w:footnote>
  <w:footnote w:type="continuationSeparator" w:id="0">
    <w:p w14:paraId="1B8DB2E9" w14:textId="77777777" w:rsidR="00DC54AE" w:rsidRDefault="00DC54A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FA5C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B04E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F439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4AE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C54AE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D4D1F"/>
  <w15:chartTrackingRefBased/>
  <w15:docId w15:val="{D25C1604-3D93-4E29-B565-D3652D647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2022-02-23T16:31:00Z</dcterms:created>
  <dcterms:modified xsi:type="dcterms:W3CDTF">2022-02-23T16:32:00Z</dcterms:modified>
</cp:coreProperties>
</file>