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A87" w:rsidRDefault="00EC5A87" w:rsidP="00EC5A87">
      <w:pPr>
        <w:pStyle w:val="NoSpacing"/>
      </w:pPr>
      <w:r>
        <w:rPr>
          <w:u w:val="single"/>
        </w:rPr>
        <w:t>Margaret TAILLOUR</w:t>
      </w:r>
      <w:r>
        <w:t xml:space="preserve">        (fl.1410)</w:t>
      </w:r>
    </w:p>
    <w:p w:rsidR="00EC5A87" w:rsidRDefault="00EC5A87" w:rsidP="00EC5A87">
      <w:pPr>
        <w:pStyle w:val="NoSpacing"/>
      </w:pPr>
      <w:r>
        <w:t>of Coventry.</w:t>
      </w:r>
    </w:p>
    <w:p w:rsidR="00EC5A87" w:rsidRDefault="00EC5A87" w:rsidP="00EC5A87">
      <w:pPr>
        <w:pStyle w:val="NoSpacing"/>
      </w:pPr>
    </w:p>
    <w:p w:rsidR="00EC5A87" w:rsidRDefault="00EC5A87" w:rsidP="00EC5A87">
      <w:pPr>
        <w:pStyle w:val="NoSpacing"/>
      </w:pPr>
    </w:p>
    <w:p w:rsidR="00EC5A87" w:rsidRDefault="00EC5A87" w:rsidP="00EC5A87">
      <w:pPr>
        <w:pStyle w:val="NoSpacing"/>
      </w:pPr>
      <w:r>
        <w:t>= Lawrence(q.v.).</w:t>
      </w:r>
    </w:p>
    <w:p w:rsidR="00EC5A87" w:rsidRDefault="00EC5A87" w:rsidP="00EC5A87">
      <w:pPr>
        <w:pStyle w:val="NoSpacing"/>
      </w:pPr>
      <w:r>
        <w:t>(</w:t>
      </w:r>
      <w:hyperlink r:id="rId7" w:history="1">
        <w:r w:rsidRPr="0004438B">
          <w:rPr>
            <w:rStyle w:val="Hyperlink"/>
          </w:rPr>
          <w:t>www.medievalgenealogy.org.uk/fines/abstracts/CP_25_1_260_26.shtml</w:t>
        </w:r>
      </w:hyperlink>
      <w:r>
        <w:t>)</w:t>
      </w:r>
    </w:p>
    <w:p w:rsidR="00EC5A87" w:rsidRDefault="00EC5A87" w:rsidP="00EC5A87">
      <w:pPr>
        <w:pStyle w:val="NoSpacing"/>
      </w:pPr>
    </w:p>
    <w:p w:rsidR="00EC5A87" w:rsidRDefault="00EC5A87" w:rsidP="00EC5A87">
      <w:pPr>
        <w:pStyle w:val="NoSpacing"/>
      </w:pPr>
    </w:p>
    <w:p w:rsidR="00EC5A87" w:rsidRDefault="00EC5A87" w:rsidP="00EC5A87">
      <w:pPr>
        <w:pStyle w:val="NoSpacing"/>
      </w:pPr>
      <w:r>
        <w:t>25 May1410</w:t>
      </w:r>
      <w:r>
        <w:tab/>
        <w:t>Settlement of the action taken against them by John Corffe(q.v.) and his</w:t>
      </w:r>
    </w:p>
    <w:p w:rsidR="00EC5A87" w:rsidRDefault="00EC5A87" w:rsidP="00EC5A87">
      <w:pPr>
        <w:pStyle w:val="NoSpacing"/>
        <w:ind w:left="1440"/>
      </w:pPr>
      <w:r>
        <w:t xml:space="preserve">wife, Alice(q.v.), over 3 messuages, 3 virgates of land and 2s of rent in Stone, Kidderminster, Elmley Lovett and Rushock, </w:t>
      </w:r>
      <w:r>
        <w:tab/>
        <w:t>Worcestershire.   (ibid.)</w:t>
      </w:r>
    </w:p>
    <w:p w:rsidR="00EC5A87" w:rsidRDefault="00EC5A87" w:rsidP="00EC5A87">
      <w:pPr>
        <w:pStyle w:val="NoSpacing"/>
      </w:pPr>
    </w:p>
    <w:p w:rsidR="00EC5A87" w:rsidRDefault="00EC5A87" w:rsidP="00EC5A87">
      <w:pPr>
        <w:pStyle w:val="NoSpacing"/>
      </w:pPr>
    </w:p>
    <w:p w:rsidR="00BA4020" w:rsidRPr="00186E49" w:rsidRDefault="00EC5A87" w:rsidP="00EC5A87">
      <w:pPr>
        <w:pStyle w:val="NoSpacing"/>
      </w:pPr>
      <w:r>
        <w:t>26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A87" w:rsidRDefault="00EC5A87" w:rsidP="00552EBA">
      <w:r>
        <w:separator/>
      </w:r>
    </w:p>
  </w:endnote>
  <w:endnote w:type="continuationSeparator" w:id="0">
    <w:p w:rsidR="00EC5A87" w:rsidRDefault="00EC5A8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C5A87">
      <w:rPr>
        <w:noProof/>
      </w:rPr>
      <w:t>12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A87" w:rsidRDefault="00EC5A87" w:rsidP="00552EBA">
      <w:r>
        <w:separator/>
      </w:r>
    </w:p>
  </w:footnote>
  <w:footnote w:type="continuationSeparator" w:id="0">
    <w:p w:rsidR="00EC5A87" w:rsidRDefault="00EC5A8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C5A87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60_2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2012-12-12T20:55:00Z</dcterms:created>
  <dcterms:modified xsi:type="dcterms:W3CDTF">2012-12-12T20:55:00Z</dcterms:modified>
</cp:coreProperties>
</file>