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7028A" w14:textId="77777777" w:rsidR="00DD61D9" w:rsidRDefault="00DD61D9" w:rsidP="00DD61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TALBOT</w:t>
      </w:r>
      <w:r>
        <w:rPr>
          <w:rFonts w:ascii="Times New Roman" w:hAnsi="Times New Roman"/>
        </w:rPr>
        <w:t xml:space="preserve">        (fl.1435)</w:t>
      </w:r>
    </w:p>
    <w:p w14:paraId="27994977" w14:textId="77777777" w:rsidR="00DD61D9" w:rsidRDefault="00DD61D9" w:rsidP="00DD61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Lord Talbot.</w:t>
      </w:r>
    </w:p>
    <w:p w14:paraId="3EA43232" w14:textId="77777777" w:rsidR="00DD61D9" w:rsidRDefault="00DD61D9" w:rsidP="00DD61D9">
      <w:pPr>
        <w:pStyle w:val="Body1"/>
        <w:rPr>
          <w:rFonts w:ascii="Times New Roman" w:hAnsi="Times New Roman"/>
        </w:rPr>
      </w:pPr>
    </w:p>
    <w:p w14:paraId="3C268B72" w14:textId="3324D300" w:rsidR="00DD61D9" w:rsidRDefault="00DD61D9" w:rsidP="00DD61D9">
      <w:pPr>
        <w:pStyle w:val="Body1"/>
        <w:rPr>
          <w:rFonts w:ascii="Times New Roman" w:hAnsi="Times New Roman"/>
        </w:rPr>
      </w:pPr>
    </w:p>
    <w:p w14:paraId="1AC754E7" w14:textId="77777777" w:rsidR="00D67108" w:rsidRDefault="00D67108" w:rsidP="00D67108">
      <w:pPr>
        <w:pStyle w:val="NoSpacing"/>
      </w:pPr>
      <w:r>
        <w:t>20 May1427</w:t>
      </w:r>
      <w:r>
        <w:tab/>
        <w:t>He was a witness to the grant to Humphrey, Duke of Gloucester, and</w:t>
      </w:r>
    </w:p>
    <w:p w14:paraId="6C10DE15" w14:textId="77777777" w:rsidR="00D67108" w:rsidRDefault="00D67108" w:rsidP="00D67108">
      <w:pPr>
        <w:pStyle w:val="NoSpacing"/>
      </w:pPr>
      <w:r>
        <w:tab/>
      </w:r>
      <w:r>
        <w:tab/>
        <w:t>others of a licence to enclose the manor of Weycroft in Axminster,</w:t>
      </w:r>
    </w:p>
    <w:p w14:paraId="5E24C65C" w14:textId="77777777" w:rsidR="00D67108" w:rsidRDefault="00D67108" w:rsidP="00D67108">
      <w:pPr>
        <w:pStyle w:val="NoSpacing"/>
      </w:pPr>
      <w:r>
        <w:tab/>
      </w:r>
      <w:r>
        <w:tab/>
        <w:t>Devon, and to crenelate the same, and to impark 800 acres of land. At</w:t>
      </w:r>
    </w:p>
    <w:p w14:paraId="43DAA5A4" w14:textId="77777777" w:rsidR="00D67108" w:rsidRDefault="00D67108" w:rsidP="00D67108">
      <w:pPr>
        <w:pStyle w:val="NoSpacing"/>
      </w:pPr>
      <w:r>
        <w:tab/>
      </w:r>
      <w:r>
        <w:tab/>
        <w:t>Westminster.</w:t>
      </w:r>
    </w:p>
    <w:p w14:paraId="361165D6" w14:textId="77777777" w:rsidR="00D67108" w:rsidRDefault="00D67108" w:rsidP="00D67108">
      <w:pPr>
        <w:pStyle w:val="NoSpacing"/>
      </w:pPr>
      <w:r>
        <w:tab/>
      </w:r>
      <w:r>
        <w:tab/>
        <w:t>(“The Royal Charter Witness Lists 1426 to 1516, ed. James Ross,</w:t>
      </w:r>
    </w:p>
    <w:p w14:paraId="26BF7A66" w14:textId="5C92BA95" w:rsidR="00D67108" w:rsidRPr="00D67108" w:rsidRDefault="00D67108" w:rsidP="00D67108">
      <w:pPr>
        <w:pStyle w:val="NoSpacing"/>
        <w:rPr>
          <w:sz w:val="20"/>
        </w:rPr>
      </w:pPr>
      <w:r>
        <w:tab/>
      </w:r>
      <w:r>
        <w:tab/>
        <w:t>pub. by the List and Index Society 2012, p.1)</w:t>
      </w:r>
    </w:p>
    <w:p w14:paraId="2DC061BE" w14:textId="77777777" w:rsidR="00DD61D9" w:rsidRDefault="00DD61D9" w:rsidP="00DD61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6 Oct.1435</w:t>
      </w:r>
      <w:r>
        <w:rPr>
          <w:rFonts w:ascii="Times New Roman" w:hAnsi="Times New Roman"/>
        </w:rPr>
        <w:tab/>
        <w:t>Settlement of the action taken by him and others against Sir Richard</w:t>
      </w:r>
    </w:p>
    <w:p w14:paraId="48727AE2" w14:textId="77777777" w:rsidR="00DD61D9" w:rsidRDefault="00DD61D9" w:rsidP="00DD61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Lakyn(q.v.) and his wife, Elizabeth(q.v.), deforciants of 6 messuages,</w:t>
      </w:r>
    </w:p>
    <w:p w14:paraId="6AE1072A" w14:textId="77777777" w:rsidR="00DD61D9" w:rsidRDefault="00DD61D9" w:rsidP="00DD61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55 acres of land and 15 acres of pasture in Bridgnorth, Shropshire.</w:t>
      </w:r>
    </w:p>
    <w:p w14:paraId="55DCD902" w14:textId="77777777" w:rsidR="00DD61D9" w:rsidRDefault="00DD61D9" w:rsidP="00DD61D9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6" w:history="1">
        <w:r w:rsidRPr="00B8426F">
          <w:rPr>
            <w:rStyle w:val="Hyperlink"/>
            <w:rFonts w:ascii="Times New Roman" w:hAnsi="Times New Roman"/>
          </w:rPr>
          <w:t>www.medievalgenealogy.org.uk/fines/abstracts/CP_25_1_195_22.shtml</w:t>
        </w:r>
      </w:hyperlink>
      <w:r>
        <w:rPr>
          <w:rFonts w:ascii="Times New Roman" w:hAnsi="Times New Roman"/>
        </w:rPr>
        <w:t>)</w:t>
      </w:r>
    </w:p>
    <w:p w14:paraId="147DFA38" w14:textId="77777777" w:rsidR="00DD61D9" w:rsidRDefault="00DD61D9" w:rsidP="00DD61D9">
      <w:pPr>
        <w:pStyle w:val="Body1"/>
        <w:rPr>
          <w:rFonts w:ascii="Times New Roman" w:hAnsi="Times New Roman"/>
        </w:rPr>
      </w:pPr>
    </w:p>
    <w:p w14:paraId="3FF4FDAD" w14:textId="77777777" w:rsidR="00DD61D9" w:rsidRDefault="00DD61D9" w:rsidP="00DD61D9">
      <w:pPr>
        <w:pStyle w:val="Body1"/>
        <w:rPr>
          <w:rFonts w:ascii="Times New Roman" w:hAnsi="Times New Roman"/>
        </w:rPr>
      </w:pPr>
    </w:p>
    <w:p w14:paraId="34B4ACB1" w14:textId="050FD093" w:rsidR="00E47068" w:rsidRDefault="00DD61D9" w:rsidP="00DD61D9">
      <w:pPr>
        <w:pStyle w:val="NoSpacing"/>
      </w:pPr>
      <w:r>
        <w:t>31 August 2013</w:t>
      </w:r>
    </w:p>
    <w:p w14:paraId="4AC14BC7" w14:textId="3CC2BC69" w:rsidR="00D67108" w:rsidRPr="00C009D8" w:rsidRDefault="00D67108" w:rsidP="00DD61D9">
      <w:pPr>
        <w:pStyle w:val="NoSpacing"/>
      </w:pPr>
      <w:r>
        <w:t xml:space="preserve">  8 July 2022</w:t>
      </w:r>
    </w:p>
    <w:sectPr w:rsidR="00D6710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D66B0" w14:textId="77777777" w:rsidR="00DD61D9" w:rsidRDefault="00DD61D9" w:rsidP="00920DE3">
      <w:pPr>
        <w:spacing w:after="0" w:line="240" w:lineRule="auto"/>
      </w:pPr>
      <w:r>
        <w:separator/>
      </w:r>
    </w:p>
  </w:endnote>
  <w:endnote w:type="continuationSeparator" w:id="0">
    <w:p w14:paraId="3C86E1EB" w14:textId="77777777" w:rsidR="00DD61D9" w:rsidRDefault="00DD61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560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211B8" w14:textId="77777777" w:rsidR="00C009D8" w:rsidRPr="00C009D8" w:rsidRDefault="00C009D8">
    <w:pPr>
      <w:pStyle w:val="Footer"/>
    </w:pPr>
    <w:r>
      <w:t>Copyright I.S.Rogers 9 August 2013</w:t>
    </w:r>
  </w:p>
  <w:p w14:paraId="034E923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3870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1C9C9" w14:textId="77777777" w:rsidR="00DD61D9" w:rsidRDefault="00DD61D9" w:rsidP="00920DE3">
      <w:pPr>
        <w:spacing w:after="0" w:line="240" w:lineRule="auto"/>
      </w:pPr>
      <w:r>
        <w:separator/>
      </w:r>
    </w:p>
  </w:footnote>
  <w:footnote w:type="continuationSeparator" w:id="0">
    <w:p w14:paraId="1119A1EE" w14:textId="77777777" w:rsidR="00DD61D9" w:rsidRDefault="00DD61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AA9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8931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10D3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1D9"/>
    <w:rsid w:val="00120749"/>
    <w:rsid w:val="00624CAE"/>
    <w:rsid w:val="00920DE3"/>
    <w:rsid w:val="00C009D8"/>
    <w:rsid w:val="00CF53C8"/>
    <w:rsid w:val="00D67108"/>
    <w:rsid w:val="00DD61D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56EE3"/>
  <w15:docId w15:val="{2468EAAB-DB8A-4636-B17B-54E70709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D61D9"/>
    <w:rPr>
      <w:color w:val="000000"/>
      <w:u w:val="single"/>
    </w:rPr>
  </w:style>
  <w:style w:type="paragraph" w:customStyle="1" w:styleId="Body1">
    <w:name w:val="Body 1"/>
    <w:rsid w:val="00DD61D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5_2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2013-11-10T21:23:00Z</dcterms:created>
  <dcterms:modified xsi:type="dcterms:W3CDTF">2022-07-08T07:33:00Z</dcterms:modified>
</cp:coreProperties>
</file>