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7F44" w14:textId="41464F08" w:rsidR="006746EF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SUDBURY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4152C5AA" w14:textId="1F75E9D8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98CA34" w14:textId="4591F259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0B28C9" w14:textId="2149B177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appointed Porter of Framlingham Castle, Suffolk, during the </w:t>
      </w:r>
    </w:p>
    <w:p w14:paraId="37576C48" w14:textId="57324C34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minority of Anne Mowbray, daughter of the late John Mowbray, Duke</w:t>
      </w:r>
    </w:p>
    <w:p w14:paraId="3FA25DF4" w14:textId="5C227E24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Norfolk(q.v.).</w:t>
      </w:r>
    </w:p>
    <w:p w14:paraId="324E079E" w14:textId="1874BCBE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p.32)</w:t>
      </w:r>
    </w:p>
    <w:p w14:paraId="517994AC" w14:textId="4049678C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163043" w14:textId="7D466256" w:rsid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3781F2" w14:textId="2B6AF443" w:rsidR="008D7AE6" w:rsidRPr="008D7AE6" w:rsidRDefault="008D7AE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sectPr w:rsidR="008D7AE6" w:rsidRPr="008D7A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F2521" w14:textId="77777777" w:rsidR="008D7AE6" w:rsidRDefault="008D7AE6" w:rsidP="00CD0211">
      <w:pPr>
        <w:spacing w:after="0" w:line="240" w:lineRule="auto"/>
      </w:pPr>
      <w:r>
        <w:separator/>
      </w:r>
    </w:p>
  </w:endnote>
  <w:endnote w:type="continuationSeparator" w:id="0">
    <w:p w14:paraId="2F716C0F" w14:textId="77777777" w:rsidR="008D7AE6" w:rsidRDefault="008D7A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DBF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C2E24" w14:textId="77777777" w:rsidR="008D7AE6" w:rsidRDefault="008D7AE6" w:rsidP="00CD0211">
      <w:pPr>
        <w:spacing w:after="0" w:line="240" w:lineRule="auto"/>
      </w:pPr>
      <w:r>
        <w:separator/>
      </w:r>
    </w:p>
  </w:footnote>
  <w:footnote w:type="continuationSeparator" w:id="0">
    <w:p w14:paraId="537C3D23" w14:textId="77777777" w:rsidR="008D7AE6" w:rsidRDefault="008D7A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7AE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80F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2020-12-13T16:42:00Z</dcterms:created>
  <dcterms:modified xsi:type="dcterms:W3CDTF">2020-12-13T16:48:00Z</dcterms:modified>
</cp:coreProperties>
</file>