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de STAYNTON</w:t>
      </w:r>
      <w:r>
        <w:rPr>
          <w:rStyle w:val="SubtleEmphasis"/>
          <w:i w:val="0"/>
          <w:iCs w:val="0"/>
          <w:color w:val="auto"/>
        </w:rPr>
        <w:t xml:space="preserve">       (fl.1402)</w:t>
      </w: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Thomas de Staynton.   (Yorkshire Deeds vol.VIII p.170)</w:t>
      </w: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9 Aug.1402</w:t>
      </w:r>
      <w:r>
        <w:rPr>
          <w:rStyle w:val="SubtleEmphasis"/>
          <w:i w:val="0"/>
          <w:iCs w:val="0"/>
          <w:color w:val="auto"/>
        </w:rPr>
        <w:tab/>
        <w:t>He quitclaimed an assart in Woolley Morehouses to Sir William</w:t>
      </w: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Dronsfeld(q.v.).   (ibid.)</w:t>
      </w: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</w:p>
    <w:p w:rsidR="000C0B70" w:rsidRDefault="000C0B70" w:rsidP="000C0B70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0C0B70" w:rsidP="000C0B70">
      <w:pPr>
        <w:pStyle w:val="NoSpacing"/>
      </w:pPr>
      <w:r>
        <w:rPr>
          <w:rStyle w:val="SubtleEmphasis"/>
          <w:i w:val="0"/>
          <w:iCs w:val="0"/>
          <w:color w:val="auto"/>
        </w:rPr>
        <w:t>10 December 2012.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B70" w:rsidRDefault="000C0B70" w:rsidP="00552EBA">
      <w:r>
        <w:separator/>
      </w:r>
    </w:p>
  </w:endnote>
  <w:endnote w:type="continuationSeparator" w:id="0">
    <w:p w:rsidR="000C0B70" w:rsidRDefault="000C0B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0B70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B70" w:rsidRDefault="000C0B70" w:rsidP="00552EBA">
      <w:r>
        <w:separator/>
      </w:r>
    </w:p>
  </w:footnote>
  <w:footnote w:type="continuationSeparator" w:id="0">
    <w:p w:rsidR="000C0B70" w:rsidRDefault="000C0B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0B70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C0B7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C0B7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2013-01-02T20:02:00Z</dcterms:created>
  <dcterms:modified xsi:type="dcterms:W3CDTF">2013-01-02T20:02:00Z</dcterms:modified>
</cp:coreProperties>
</file>