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C32" w:rsidRDefault="00D24C32" w:rsidP="00D24C32">
      <w:pPr>
        <w:pStyle w:val="NoSpacing"/>
      </w:pPr>
      <w:r>
        <w:rPr>
          <w:u w:val="single"/>
        </w:rPr>
        <w:t>William STAYNFORTH</w:t>
      </w:r>
      <w:r>
        <w:t xml:space="preserve">       (fl.1434)</w:t>
      </w:r>
    </w:p>
    <w:p w:rsidR="00D24C32" w:rsidRDefault="00D24C32" w:rsidP="00D24C32">
      <w:pPr>
        <w:pStyle w:val="NoSpacing"/>
      </w:pPr>
    </w:p>
    <w:p w:rsidR="00D24C32" w:rsidRDefault="00D24C32" w:rsidP="00D24C32">
      <w:pPr>
        <w:pStyle w:val="NoSpacing"/>
      </w:pPr>
    </w:p>
    <w:p w:rsidR="00D24C32" w:rsidRDefault="00D24C32" w:rsidP="00D24C32">
      <w:pPr>
        <w:pStyle w:val="NoSpacing"/>
      </w:pPr>
      <w:r>
        <w:t>11 Apr.1434</w:t>
      </w:r>
      <w:r>
        <w:tab/>
        <w:t>Settlement of the action taken by him and others against Alexander</w:t>
      </w:r>
    </w:p>
    <w:p w:rsidR="00D24C32" w:rsidRDefault="00D24C32" w:rsidP="00D24C32">
      <w:pPr>
        <w:pStyle w:val="NoSpacing"/>
      </w:pPr>
      <w:r>
        <w:tab/>
      </w:r>
      <w:r>
        <w:tab/>
        <w:t>Webbester(q.v.) and his wife, Joan(q.v.), deforciants of 2 messuages,</w:t>
      </w:r>
    </w:p>
    <w:p w:rsidR="00D24C32" w:rsidRDefault="00D24C32" w:rsidP="00D24C32">
      <w:pPr>
        <w:pStyle w:val="NoSpacing"/>
      </w:pPr>
      <w:r>
        <w:tab/>
      </w:r>
      <w:r>
        <w:tab/>
        <w:t>a dove-cot, 52 acres of land, 3 acres and a rood of meadow and 1d of rent</w:t>
      </w:r>
    </w:p>
    <w:p w:rsidR="00D24C32" w:rsidRDefault="00D24C32" w:rsidP="00D24C32">
      <w:pPr>
        <w:pStyle w:val="NoSpacing"/>
      </w:pPr>
      <w:r>
        <w:tab/>
      </w:r>
      <w:r>
        <w:tab/>
        <w:t>in Kneesall, Ompton and Kersall, Nottinghamshire.</w:t>
      </w:r>
    </w:p>
    <w:p w:rsidR="00D24C32" w:rsidRDefault="00D24C32" w:rsidP="00D24C32">
      <w:pPr>
        <w:pStyle w:val="NoSpacing"/>
      </w:pPr>
      <w:r>
        <w:tab/>
      </w:r>
      <w:r>
        <w:tab/>
        <w:t>(</w:t>
      </w:r>
      <w:hyperlink r:id="rId7" w:history="1">
        <w:r w:rsidRPr="00127913">
          <w:rPr>
            <w:rStyle w:val="Hyperlink"/>
          </w:rPr>
          <w:t>www.medievalgenealogy.org.uk/fines/abstracts/CP_25_1_186_39.shtml</w:t>
        </w:r>
      </w:hyperlink>
      <w:r>
        <w:t>)</w:t>
      </w:r>
    </w:p>
    <w:p w:rsidR="00D24C32" w:rsidRDefault="00D24C32" w:rsidP="00D24C32">
      <w:pPr>
        <w:pStyle w:val="NoSpacing"/>
      </w:pPr>
    </w:p>
    <w:p w:rsidR="00D24C32" w:rsidRDefault="00D24C32" w:rsidP="00D24C32">
      <w:pPr>
        <w:pStyle w:val="NoSpacing"/>
      </w:pPr>
    </w:p>
    <w:p w:rsidR="00D24C32" w:rsidRDefault="00D24C32" w:rsidP="00D24C32">
      <w:pPr>
        <w:pStyle w:val="NoSpacing"/>
      </w:pPr>
      <w:r>
        <w:t>7 August 2012</w:t>
      </w:r>
    </w:p>
    <w:p w:rsidR="00BA4020" w:rsidRPr="00186E49" w:rsidRDefault="00D24C3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C32" w:rsidRDefault="00D24C32" w:rsidP="00552EBA">
      <w:r>
        <w:separator/>
      </w:r>
    </w:p>
  </w:endnote>
  <w:endnote w:type="continuationSeparator" w:id="0">
    <w:p w:rsidR="00D24C32" w:rsidRDefault="00D24C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4C32">
      <w:rPr>
        <w:noProof/>
      </w:rPr>
      <w:t>15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C32" w:rsidRDefault="00D24C32" w:rsidP="00552EBA">
      <w:r>
        <w:separator/>
      </w:r>
    </w:p>
  </w:footnote>
  <w:footnote w:type="continuationSeparator" w:id="0">
    <w:p w:rsidR="00D24C32" w:rsidRDefault="00D24C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4C3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2012-08-15T18:36:00Z</dcterms:created>
  <dcterms:modified xsi:type="dcterms:W3CDTF">2012-08-15T18:37:00Z</dcterms:modified>
</cp:coreProperties>
</file>