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C8A05" w14:textId="77777777" w:rsidR="00DD5B8A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STAVERTON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d.1493)</w:t>
      </w:r>
    </w:p>
    <w:p w14:paraId="2ED7B690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Daventry, Northamptonshire.</w:t>
      </w:r>
    </w:p>
    <w:p w14:paraId="24837680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65CB37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31D817" w14:textId="77777777" w:rsidR="002F633C" w:rsidRDefault="002F63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? William Staverton.  (C.F.R. 1445-52 p.58)</w:t>
      </w:r>
    </w:p>
    <w:p w14:paraId="713BE5C2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Elizabeth.  (C.P.R. 1476-85 p.221)</w:t>
      </w:r>
    </w:p>
    <w:p w14:paraId="21EA49FA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24B118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AAC52D" w14:textId="77777777" w:rsidR="00E470C8" w:rsidRDefault="00E470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Aug.1461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the custody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Crambourne</w:t>
      </w:r>
      <w:proofErr w:type="spellEnd"/>
      <w:r w:rsidR="002F633C">
        <w:rPr>
          <w:rFonts w:ascii="Times New Roman" w:hAnsi="Times New Roman" w:cs="Times New Roman"/>
          <w:sz w:val="24"/>
          <w:szCs w:val="24"/>
        </w:rPr>
        <w:t>. (C.P.R.1461-7 p.5)</w:t>
      </w:r>
    </w:p>
    <w:p w14:paraId="785B38EB" w14:textId="77777777" w:rsidR="002F633C" w:rsidRDefault="002F63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May1465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regranted the custody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Crambourne</w:t>
      </w:r>
      <w:proofErr w:type="spellEnd"/>
      <w:r>
        <w:rPr>
          <w:rFonts w:ascii="Times New Roman" w:hAnsi="Times New Roman" w:cs="Times New Roman"/>
          <w:sz w:val="24"/>
          <w:szCs w:val="24"/>
        </w:rPr>
        <w:t>, having surrendered the</w:t>
      </w:r>
    </w:p>
    <w:p w14:paraId="5EA38D06" w14:textId="77777777" w:rsidR="002F633C" w:rsidRDefault="001E729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previous grant.  (ibid. p.439)</w:t>
      </w:r>
    </w:p>
    <w:p w14:paraId="4366108C" w14:textId="77777777" w:rsidR="002F633C" w:rsidRDefault="002F63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Constable of Windsor Castle was ordered to pay him 1d a day for</w:t>
      </w:r>
    </w:p>
    <w:p w14:paraId="3D959DE1" w14:textId="77777777" w:rsidR="002F633C" w:rsidRDefault="002F633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life, with arrears </w:t>
      </w:r>
      <w:r w:rsidR="001E7292">
        <w:rPr>
          <w:rFonts w:ascii="Times New Roman" w:hAnsi="Times New Roman" w:cs="Times New Roman"/>
          <w:sz w:val="24"/>
          <w:szCs w:val="24"/>
        </w:rPr>
        <w:t>since 9 August 1461, when he was appointed Keeper</w:t>
      </w:r>
    </w:p>
    <w:p w14:paraId="2FD6A478" w14:textId="77777777" w:rsidR="001E7292" w:rsidRDefault="001E729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Crambourne</w:t>
      </w:r>
      <w:proofErr w:type="spellEnd"/>
      <w:r>
        <w:rPr>
          <w:rFonts w:ascii="Times New Roman" w:hAnsi="Times New Roman" w:cs="Times New Roman"/>
          <w:sz w:val="24"/>
          <w:szCs w:val="24"/>
        </w:rPr>
        <w:t>.  (C.C.R.1461-68 p.279)</w:t>
      </w:r>
    </w:p>
    <w:p w14:paraId="5870605E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Jul.</w:t>
      </w: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He was appointed Keeper of “le Mote park” in the forest of Windsor.</w:t>
      </w:r>
    </w:p>
    <w:p w14:paraId="6A2DC8A4" w14:textId="77777777" w:rsidR="00E82191" w:rsidRDefault="00E470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p.91)</w:t>
      </w:r>
    </w:p>
    <w:p w14:paraId="79773B41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Nov.1471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Oxfordshire and Berkshire.</w:t>
      </w:r>
    </w:p>
    <w:p w14:paraId="6E291A3B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1471-85 p.30)</w:t>
      </w:r>
    </w:p>
    <w:p w14:paraId="39E03FBF" w14:textId="77777777" w:rsidR="00E470C8" w:rsidRDefault="00E470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Mar.1478</w:t>
      </w:r>
      <w:r>
        <w:rPr>
          <w:rFonts w:ascii="Times New Roman" w:hAnsi="Times New Roman" w:cs="Times New Roman"/>
          <w:sz w:val="24"/>
          <w:szCs w:val="24"/>
        </w:rPr>
        <w:tab/>
        <w:t>He was appointed Steward of the lordships of Caversham, Oxfordshire, and</w:t>
      </w:r>
    </w:p>
    <w:p w14:paraId="6AFA5508" w14:textId="77777777" w:rsidR="00E470C8" w:rsidRDefault="00E470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Assherigge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Wiltshire, and Bailiff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Assherigge</w:t>
      </w:r>
      <w:proofErr w:type="spellEnd"/>
      <w:r>
        <w:rPr>
          <w:rFonts w:ascii="Times New Roman" w:hAnsi="Times New Roman" w:cs="Times New Roman"/>
          <w:sz w:val="24"/>
          <w:szCs w:val="24"/>
        </w:rPr>
        <w:t>, during the minority</w:t>
      </w:r>
    </w:p>
    <w:p w14:paraId="209CFB29" w14:textId="77777777" w:rsidR="00E470C8" w:rsidRDefault="00E470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Clarence’s son, Edward, (C.P.R.1476-85 p.91)</w:t>
      </w:r>
    </w:p>
    <w:p w14:paraId="415C130F" w14:textId="77777777" w:rsidR="00E470C8" w:rsidRDefault="00E470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Sheriff of Oxfordshire and Berkshire were ordered to pay him 4d a day</w:t>
      </w:r>
    </w:p>
    <w:p w14:paraId="04540503" w14:textId="77777777" w:rsidR="00E470C8" w:rsidRDefault="00E470C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 life, with arrears since 3 July last. (C.C.R.1468-76 p.5)</w:t>
      </w:r>
    </w:p>
    <w:p w14:paraId="26510069" w14:textId="77777777" w:rsidR="00E470C8" w:rsidRDefault="00E470C8" w:rsidP="00E470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</w:t>
      </w: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was appointed Steward of the lordships of Caversham, Oxfordshire, and</w:t>
      </w:r>
    </w:p>
    <w:p w14:paraId="0C897817" w14:textId="77777777" w:rsidR="00E470C8" w:rsidRDefault="00E470C8" w:rsidP="00E470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Assherigge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Wiltshire, and Bailiff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Assherigge</w:t>
      </w:r>
      <w:proofErr w:type="spellEnd"/>
      <w:r>
        <w:rPr>
          <w:rFonts w:ascii="Times New Roman" w:hAnsi="Times New Roman" w:cs="Times New Roman"/>
          <w:sz w:val="24"/>
          <w:szCs w:val="24"/>
        </w:rPr>
        <w:t>, during the minority</w:t>
      </w:r>
    </w:p>
    <w:p w14:paraId="10D0C9D3" w14:textId="77777777" w:rsidR="00E470C8" w:rsidRDefault="00E470C8" w:rsidP="00E470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Clarence’s son, Edward, (C.P.R.1476-85 p.180)</w:t>
      </w:r>
    </w:p>
    <w:p w14:paraId="34DB515C" w14:textId="77777777" w:rsidR="00E470C8" w:rsidRDefault="00E470C8" w:rsidP="00E470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Oct.1480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Elizabeth were granted a yearly rent of £6 from the issues of the </w:t>
      </w:r>
    </w:p>
    <w:p w14:paraId="5CCD089E" w14:textId="77777777" w:rsidR="00E470C8" w:rsidRDefault="00E470C8" w:rsidP="00E470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lordship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Assherigge</w:t>
      </w:r>
      <w:proofErr w:type="spellEnd"/>
      <w:r>
        <w:rPr>
          <w:rFonts w:ascii="Times New Roman" w:hAnsi="Times New Roman" w:cs="Times New Roman"/>
          <w:sz w:val="24"/>
          <w:szCs w:val="24"/>
        </w:rPr>
        <w:t>, Wiltshire.  (ibid.p.221)</w:t>
      </w:r>
    </w:p>
    <w:p w14:paraId="40D07934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in</w:t>
      </w: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He was Keeper of the Mote park within the Forest of Windsor and Keeper</w:t>
      </w:r>
    </w:p>
    <w:p w14:paraId="1EF4134D" w14:textId="0307476D" w:rsidR="00351D68" w:rsidRPr="00351D68" w:rsidRDefault="00E82191" w:rsidP="00351D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Cranbourne Chase. (</w:t>
      </w:r>
      <w:proofErr w:type="spellStart"/>
      <w:r>
        <w:rPr>
          <w:rFonts w:ascii="Times New Roman" w:hAnsi="Times New Roman" w:cs="Times New Roman"/>
          <w:sz w:val="24"/>
          <w:szCs w:val="24"/>
        </w:rPr>
        <w:t>Harl</w:t>
      </w:r>
      <w:proofErr w:type="spellEnd"/>
      <w:r>
        <w:rPr>
          <w:rFonts w:ascii="Times New Roman" w:hAnsi="Times New Roman" w:cs="Times New Roman"/>
          <w:sz w:val="24"/>
          <w:szCs w:val="24"/>
        </w:rPr>
        <w:t>. 433 III pp.196 and 197)</w:t>
      </w:r>
    </w:p>
    <w:p w14:paraId="1495255A" w14:textId="77777777" w:rsidR="00351D68" w:rsidRPr="00351D68" w:rsidRDefault="00351D68" w:rsidP="00351D6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1D68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351D68"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 w:rsidRPr="00351D68">
        <w:rPr>
          <w:rFonts w:ascii="Times New Roman" w:eastAsia="Calibri" w:hAnsi="Times New Roman" w:cs="Times New Roman"/>
          <w:sz w:val="24"/>
          <w:szCs w:val="24"/>
        </w:rPr>
        <w:t>Graunt</w:t>
      </w:r>
      <w:proofErr w:type="spellEnd"/>
      <w:r w:rsidRPr="00351D68">
        <w:rPr>
          <w:rFonts w:ascii="Times New Roman" w:eastAsia="Calibri" w:hAnsi="Times New Roman" w:cs="Times New Roman"/>
          <w:sz w:val="24"/>
          <w:szCs w:val="24"/>
        </w:rPr>
        <w:t xml:space="preserve"> of Daventry, Northamptonshire(q.v.), brought a plaint of</w:t>
      </w:r>
    </w:p>
    <w:p w14:paraId="38C69FE6" w14:textId="77777777" w:rsidR="00351D68" w:rsidRPr="00351D68" w:rsidRDefault="00351D68" w:rsidP="00351D6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1D68">
        <w:rPr>
          <w:rFonts w:ascii="Times New Roman" w:eastAsia="Calibri" w:hAnsi="Times New Roman" w:cs="Times New Roman"/>
          <w:sz w:val="24"/>
          <w:szCs w:val="24"/>
        </w:rPr>
        <w:tab/>
      </w:r>
      <w:r w:rsidRPr="00351D68">
        <w:rPr>
          <w:rFonts w:ascii="Times New Roman" w:eastAsia="Calibri" w:hAnsi="Times New Roman" w:cs="Times New Roman"/>
          <w:sz w:val="24"/>
          <w:szCs w:val="24"/>
        </w:rPr>
        <w:tab/>
        <w:t xml:space="preserve">disseisin de </w:t>
      </w:r>
      <w:proofErr w:type="spellStart"/>
      <w:r w:rsidRPr="00351D68">
        <w:rPr>
          <w:rFonts w:ascii="Times New Roman" w:eastAsia="Calibri" w:hAnsi="Times New Roman" w:cs="Times New Roman"/>
          <w:sz w:val="24"/>
          <w:szCs w:val="24"/>
        </w:rPr>
        <w:t>quibus</w:t>
      </w:r>
      <w:proofErr w:type="spellEnd"/>
      <w:r w:rsidRPr="00351D68">
        <w:rPr>
          <w:rFonts w:ascii="Times New Roman" w:eastAsia="Calibri" w:hAnsi="Times New Roman" w:cs="Times New Roman"/>
          <w:sz w:val="24"/>
          <w:szCs w:val="24"/>
        </w:rPr>
        <w:t xml:space="preserve"> against him, Thomas Hall(q.v.), Thomas </w:t>
      </w:r>
      <w:proofErr w:type="spellStart"/>
      <w:r w:rsidRPr="00351D68">
        <w:rPr>
          <w:rFonts w:ascii="Times New Roman" w:eastAsia="Calibri" w:hAnsi="Times New Roman" w:cs="Times New Roman"/>
          <w:sz w:val="24"/>
          <w:szCs w:val="24"/>
        </w:rPr>
        <w:t>Wyseman</w:t>
      </w:r>
      <w:proofErr w:type="spellEnd"/>
      <w:r w:rsidRPr="00351D68">
        <w:rPr>
          <w:rFonts w:ascii="Times New Roman" w:eastAsia="Calibri" w:hAnsi="Times New Roman" w:cs="Times New Roman"/>
          <w:sz w:val="24"/>
          <w:szCs w:val="24"/>
        </w:rPr>
        <w:t xml:space="preserve">(q.v.) </w:t>
      </w:r>
    </w:p>
    <w:p w14:paraId="36F108DB" w14:textId="77777777" w:rsidR="00351D68" w:rsidRPr="00351D68" w:rsidRDefault="00351D68" w:rsidP="00351D6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1D68">
        <w:rPr>
          <w:rFonts w:ascii="Times New Roman" w:eastAsia="Calibri" w:hAnsi="Times New Roman" w:cs="Times New Roman"/>
          <w:sz w:val="24"/>
          <w:szCs w:val="24"/>
        </w:rPr>
        <w:tab/>
      </w:r>
      <w:r w:rsidRPr="00351D68">
        <w:rPr>
          <w:rFonts w:ascii="Times New Roman" w:eastAsia="Calibri" w:hAnsi="Times New Roman" w:cs="Times New Roman"/>
          <w:sz w:val="24"/>
          <w:szCs w:val="24"/>
        </w:rPr>
        <w:tab/>
        <w:t xml:space="preserve">and William </w:t>
      </w:r>
      <w:proofErr w:type="spellStart"/>
      <w:r w:rsidRPr="00351D68">
        <w:rPr>
          <w:rFonts w:ascii="Times New Roman" w:eastAsia="Calibri" w:hAnsi="Times New Roman" w:cs="Times New Roman"/>
          <w:sz w:val="24"/>
          <w:szCs w:val="24"/>
        </w:rPr>
        <w:t>Ruttour</w:t>
      </w:r>
      <w:proofErr w:type="spellEnd"/>
      <w:r w:rsidRPr="00351D68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7ED8C47" w14:textId="77777777" w:rsidR="00351D68" w:rsidRPr="00351D68" w:rsidRDefault="00351D68" w:rsidP="00351D68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1D68">
        <w:rPr>
          <w:rFonts w:ascii="Times New Roman" w:eastAsia="Calibri" w:hAnsi="Times New Roman" w:cs="Times New Roman"/>
          <w:sz w:val="24"/>
          <w:szCs w:val="24"/>
        </w:rPr>
        <w:tab/>
      </w:r>
      <w:r w:rsidRPr="00351D68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351D68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http://aalt.law.uh.edu/Indices/CP40Indices/CP40no883Pl.htm</w:t>
        </w:r>
      </w:hyperlink>
      <w:r w:rsidRPr="00351D6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351D68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F2B6E03" w14:textId="77777777" w:rsidR="00351D68" w:rsidRPr="00351D68" w:rsidRDefault="00351D68" w:rsidP="00351D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1D68">
        <w:rPr>
          <w:rFonts w:ascii="Times New Roman" w:eastAsia="Calibri" w:hAnsi="Times New Roman" w:cs="Times New Roman"/>
          <w:sz w:val="24"/>
          <w:szCs w:val="24"/>
        </w:rPr>
        <w:tab/>
        <w:t>1484</w:t>
      </w:r>
      <w:r w:rsidRPr="00351D68"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 w:rsidRPr="00351D68">
        <w:rPr>
          <w:rFonts w:ascii="Times New Roman" w:eastAsia="Calibri" w:hAnsi="Times New Roman" w:cs="Times New Roman"/>
          <w:sz w:val="24"/>
          <w:szCs w:val="24"/>
        </w:rPr>
        <w:t>Gyfford</w:t>
      </w:r>
      <w:proofErr w:type="spellEnd"/>
      <w:r w:rsidRPr="00351D68">
        <w:rPr>
          <w:rFonts w:ascii="Times New Roman" w:eastAsia="Calibri" w:hAnsi="Times New Roman" w:cs="Times New Roman"/>
          <w:sz w:val="24"/>
          <w:szCs w:val="24"/>
        </w:rPr>
        <w:t xml:space="preserve"> of Daventry, </w:t>
      </w:r>
    </w:p>
    <w:p w14:paraId="50284A59" w14:textId="77777777" w:rsidR="00351D68" w:rsidRPr="00351D68" w:rsidRDefault="00351D68" w:rsidP="00351D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1D68">
        <w:rPr>
          <w:rFonts w:ascii="Times New Roman" w:eastAsia="Calibri" w:hAnsi="Times New Roman" w:cs="Times New Roman"/>
          <w:sz w:val="24"/>
          <w:szCs w:val="24"/>
        </w:rPr>
        <w:tab/>
      </w:r>
      <w:r w:rsidRPr="00351D68">
        <w:rPr>
          <w:rFonts w:ascii="Times New Roman" w:eastAsia="Calibri" w:hAnsi="Times New Roman" w:cs="Times New Roman"/>
          <w:sz w:val="24"/>
          <w:szCs w:val="24"/>
        </w:rPr>
        <w:tab/>
        <w:t>Northamptonshire(q.v.), John Clerk of Over Weedon Bec(q.v.) and</w:t>
      </w:r>
    </w:p>
    <w:p w14:paraId="34B90955" w14:textId="77777777" w:rsidR="00351D68" w:rsidRPr="00351D68" w:rsidRDefault="00351D68" w:rsidP="00351D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1D68">
        <w:rPr>
          <w:rFonts w:ascii="Times New Roman" w:eastAsia="Calibri" w:hAnsi="Times New Roman" w:cs="Times New Roman"/>
          <w:sz w:val="24"/>
          <w:szCs w:val="24"/>
        </w:rPr>
        <w:tab/>
      </w:r>
      <w:r w:rsidRPr="00351D68">
        <w:rPr>
          <w:rFonts w:ascii="Times New Roman" w:eastAsia="Calibri" w:hAnsi="Times New Roman" w:cs="Times New Roman"/>
          <w:sz w:val="24"/>
          <w:szCs w:val="24"/>
        </w:rPr>
        <w:tab/>
        <w:t>Richard Smyth of Towcester(q.v.).</w:t>
      </w:r>
    </w:p>
    <w:p w14:paraId="23DA6559" w14:textId="494BC251" w:rsidR="00351D68" w:rsidRDefault="00351D68" w:rsidP="00351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D68">
        <w:rPr>
          <w:rFonts w:ascii="Times New Roman" w:eastAsia="Calibri" w:hAnsi="Times New Roman" w:cs="Times New Roman"/>
          <w:sz w:val="24"/>
          <w:szCs w:val="24"/>
        </w:rPr>
        <w:tab/>
      </w:r>
      <w:r w:rsidRPr="00351D68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7" w:history="1">
        <w:r w:rsidRPr="00351D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http://aalt.law.uh.edu/Indices/CP40Indices/CP40no888Pl.htm</w:t>
        </w:r>
      </w:hyperlink>
      <w:r w:rsidRPr="00351D68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5B3F03B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Feb.1484</w:t>
      </w:r>
      <w:r>
        <w:rPr>
          <w:rFonts w:ascii="Times New Roman" w:hAnsi="Times New Roman" w:cs="Times New Roman"/>
          <w:sz w:val="24"/>
          <w:szCs w:val="24"/>
        </w:rPr>
        <w:tab/>
        <w:t xml:space="preserve">Confirmation of his appointment as Steward of the lordship of </w:t>
      </w:r>
    </w:p>
    <w:p w14:paraId="3313BAC3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Caversham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Assherigge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Bailiff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Assherigge</w:t>
      </w:r>
      <w:proofErr w:type="spellEnd"/>
      <w:r>
        <w:rPr>
          <w:rFonts w:ascii="Times New Roman" w:hAnsi="Times New Roman" w:cs="Times New Roman"/>
          <w:sz w:val="24"/>
          <w:szCs w:val="24"/>
        </w:rPr>
        <w:t>. (Harl.433 I p.123)</w:t>
      </w:r>
    </w:p>
    <w:p w14:paraId="16F08E94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Mar.1485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Norreys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appointed attorneys to convey seisin of</w:t>
      </w:r>
    </w:p>
    <w:p w14:paraId="259A7F09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in Buckby, Northamptonshire, to William and John Catesby(</w:t>
      </w:r>
      <w:proofErr w:type="spellStart"/>
      <w:r>
        <w:rPr>
          <w:rFonts w:ascii="Times New Roman" w:hAnsi="Times New Roman" w:cs="Times New Roman"/>
          <w:sz w:val="24"/>
          <w:szCs w:val="24"/>
        </w:rPr>
        <w:t>q.q.v</w:t>
      </w:r>
      <w:proofErr w:type="spellEnd"/>
      <w:r>
        <w:rPr>
          <w:rFonts w:ascii="Times New Roman" w:hAnsi="Times New Roman" w:cs="Times New Roman"/>
          <w:sz w:val="24"/>
          <w:szCs w:val="24"/>
        </w:rPr>
        <w:t>.).</w:t>
      </w:r>
    </w:p>
    <w:p w14:paraId="330849BF" w14:textId="77777777" w:rsidR="00E82191" w:rsidRDefault="00E8219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p.413)</w:t>
      </w:r>
    </w:p>
    <w:p w14:paraId="6001F72E" w14:textId="77777777" w:rsidR="00897FD7" w:rsidRDefault="00897FD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Apr.1493</w:t>
      </w:r>
      <w:r>
        <w:rPr>
          <w:rFonts w:ascii="Times New Roman" w:hAnsi="Times New Roman" w:cs="Times New Roman"/>
          <w:sz w:val="24"/>
          <w:szCs w:val="24"/>
        </w:rPr>
        <w:tab/>
        <w:t xml:space="preserve">Writ of diem </w:t>
      </w:r>
      <w:proofErr w:type="spellStart"/>
      <w:r>
        <w:rPr>
          <w:rFonts w:ascii="Times New Roman" w:hAnsi="Times New Roman" w:cs="Times New Roman"/>
          <w:sz w:val="24"/>
          <w:szCs w:val="24"/>
        </w:rPr>
        <w:t>clausit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extremum.  (C.F.R. 1485-1509 p.185)</w:t>
      </w:r>
    </w:p>
    <w:p w14:paraId="467494E6" w14:textId="77777777" w:rsidR="001E7292" w:rsidRDefault="001E729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8118B2" w14:textId="77777777" w:rsidR="001E7292" w:rsidRDefault="001E729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9D0FAC" w14:textId="7A6A6D39" w:rsidR="001E7292" w:rsidRDefault="001E729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2015</w:t>
      </w:r>
    </w:p>
    <w:p w14:paraId="5FED25B5" w14:textId="2BF8AE02" w:rsidR="00351D68" w:rsidRPr="00E82191" w:rsidRDefault="00351D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December 2020</w:t>
      </w:r>
    </w:p>
    <w:sectPr w:rsidR="00351D68" w:rsidRPr="00E821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624ED" w14:textId="77777777" w:rsidR="00E82191" w:rsidRDefault="00E82191" w:rsidP="00564E3C">
      <w:pPr>
        <w:spacing w:after="0" w:line="240" w:lineRule="auto"/>
      </w:pPr>
      <w:r>
        <w:separator/>
      </w:r>
    </w:p>
  </w:endnote>
  <w:endnote w:type="continuationSeparator" w:id="0">
    <w:p w14:paraId="6A78ECCE" w14:textId="77777777" w:rsidR="00E82191" w:rsidRDefault="00E8219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ABF793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A0A94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51D68">
      <w:rPr>
        <w:rFonts w:ascii="Times New Roman" w:hAnsi="Times New Roman" w:cs="Times New Roman"/>
        <w:noProof/>
        <w:sz w:val="24"/>
        <w:szCs w:val="24"/>
      </w:rPr>
      <w:t>29 December 2020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4114B884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578DBF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6F1D5E" w14:textId="77777777" w:rsidR="00E82191" w:rsidRDefault="00E82191" w:rsidP="00564E3C">
      <w:pPr>
        <w:spacing w:after="0" w:line="240" w:lineRule="auto"/>
      </w:pPr>
      <w:r>
        <w:separator/>
      </w:r>
    </w:p>
  </w:footnote>
  <w:footnote w:type="continuationSeparator" w:id="0">
    <w:p w14:paraId="46CF399B" w14:textId="77777777" w:rsidR="00E82191" w:rsidRDefault="00E8219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3FFA8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B0A3F6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676D0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191"/>
    <w:rsid w:val="001E7292"/>
    <w:rsid w:val="002F633C"/>
    <w:rsid w:val="00351D68"/>
    <w:rsid w:val="00372DC6"/>
    <w:rsid w:val="00564E3C"/>
    <w:rsid w:val="0064591D"/>
    <w:rsid w:val="00897FD7"/>
    <w:rsid w:val="00DD5B8A"/>
    <w:rsid w:val="00E470C8"/>
    <w:rsid w:val="00E82191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EB00A"/>
  <w15:chartTrackingRefBased/>
  <w15:docId w15:val="{18BFA87D-7EC8-4B90-8E16-C83062E4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39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2015-10-12T12:08:00Z</dcterms:created>
  <dcterms:modified xsi:type="dcterms:W3CDTF">2020-12-29T12:00:00Z</dcterms:modified>
</cp:coreProperties>
</file>