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Thomas STAUNFORD</w:t>
      </w:r>
      <w:r>
        <w:t xml:space="preserve">        (fl.1418)</w:t>
      </w: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= Christian(q.v.).</w:t>
      </w: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(</w:t>
      </w:r>
      <w:hyperlink r:id="rId7" w:history="1">
        <w:r w:rsidRPr="003939A9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17 Apr.1418</w:t>
      </w:r>
      <w:r>
        <w:tab/>
        <w:t>Settlement of the action taken against them by John Mortemer(q.v.) and</w:t>
      </w: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1440"/>
      </w:pPr>
      <w:r>
        <w:t>others over 2 messuages, 3 tofts, 20 acres of land and 4 acres of meadow in Little Brickhill and Great Bickhill, Buckinghamshire.    (ibid.)</w:t>
      </w: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66E7D" w:rsidRDefault="00266E7D" w:rsidP="00266E7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14 December 2012</w:t>
      </w:r>
    </w:p>
    <w:p w:rsidR="00BA4020" w:rsidRPr="00186E49" w:rsidRDefault="00266E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E7D" w:rsidRDefault="00266E7D" w:rsidP="00552EBA">
      <w:r>
        <w:separator/>
      </w:r>
    </w:p>
  </w:endnote>
  <w:endnote w:type="continuationSeparator" w:id="0">
    <w:p w:rsidR="00266E7D" w:rsidRDefault="00266E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6E7D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E7D" w:rsidRDefault="00266E7D" w:rsidP="00552EBA">
      <w:r>
        <w:separator/>
      </w:r>
    </w:p>
  </w:footnote>
  <w:footnote w:type="continuationSeparator" w:id="0">
    <w:p w:rsidR="00266E7D" w:rsidRDefault="00266E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66E7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2013-01-12T19:52:00Z</dcterms:created>
  <dcterms:modified xsi:type="dcterms:W3CDTF">2013-01-12T19:52:00Z</dcterms:modified>
</cp:coreProperties>
</file>