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65C" w:rsidRDefault="002E165C" w:rsidP="002E165C">
      <w:pPr>
        <w:pStyle w:val="NoSpacing"/>
        <w:ind w:left="1440" w:hanging="1440"/>
      </w:pPr>
      <w:r>
        <w:rPr>
          <w:u w:val="single"/>
        </w:rPr>
        <w:t>Lawrence STAUNDYSSH</w:t>
      </w:r>
      <w:r>
        <w:t xml:space="preserve">       (fl.1436)</w:t>
      </w:r>
    </w:p>
    <w:p w:rsidR="002E165C" w:rsidRDefault="002E165C" w:rsidP="002E165C">
      <w:pPr>
        <w:pStyle w:val="NoSpacing"/>
        <w:ind w:left="1440" w:hanging="1440"/>
      </w:pPr>
    </w:p>
    <w:p w:rsidR="002E165C" w:rsidRDefault="002E165C" w:rsidP="002E165C">
      <w:pPr>
        <w:pStyle w:val="NoSpacing"/>
        <w:ind w:left="1440" w:hanging="1440"/>
      </w:pPr>
    </w:p>
    <w:p w:rsidR="002E165C" w:rsidRDefault="002E165C" w:rsidP="002E165C">
      <w:pPr>
        <w:pStyle w:val="NoSpacing"/>
        <w:ind w:left="1440" w:hanging="1440"/>
      </w:pPr>
      <w:r>
        <w:t>= Joan(q.v.).</w:t>
      </w:r>
    </w:p>
    <w:p w:rsidR="002E165C" w:rsidRDefault="002E165C" w:rsidP="002E165C">
      <w:pPr>
        <w:pStyle w:val="NoSpacing"/>
        <w:ind w:left="1440" w:hanging="1440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2E165C" w:rsidRDefault="002E165C" w:rsidP="002E165C">
      <w:pPr>
        <w:pStyle w:val="NoSpacing"/>
        <w:ind w:left="1440" w:hanging="1440"/>
      </w:pPr>
    </w:p>
    <w:p w:rsidR="002E165C" w:rsidRDefault="002E165C" w:rsidP="002E165C">
      <w:pPr>
        <w:pStyle w:val="NoSpacing"/>
        <w:ind w:left="1440" w:hanging="1440"/>
      </w:pPr>
    </w:p>
    <w:p w:rsidR="002E165C" w:rsidRDefault="002E165C" w:rsidP="002E165C">
      <w:pPr>
        <w:pStyle w:val="NoSpacing"/>
        <w:ind w:left="1440" w:hanging="1440"/>
      </w:pPr>
      <w:r>
        <w:t>22 Apr.1436</w:t>
      </w:r>
      <w:r>
        <w:tab/>
        <w:t>Settlement of the action taken against them by William Prestwyk(q.v.)</w:t>
      </w:r>
    </w:p>
    <w:p w:rsidR="002E165C" w:rsidRDefault="002E165C" w:rsidP="002E165C">
      <w:pPr>
        <w:pStyle w:val="NoSpacing"/>
        <w:ind w:left="1440" w:hanging="1440"/>
      </w:pPr>
      <w:r>
        <w:tab/>
        <w:t>and others over a messuage, 3 tofts, 120 acres of land, 20 acres of meadow and 20 acres of pasture in Oadby, Leicestershire.   (ibid.)</w:t>
      </w:r>
    </w:p>
    <w:p w:rsidR="002E165C" w:rsidRDefault="002E165C" w:rsidP="002E165C">
      <w:pPr>
        <w:pStyle w:val="NoSpacing"/>
        <w:ind w:left="1440" w:hanging="1440"/>
      </w:pPr>
    </w:p>
    <w:p w:rsidR="002E165C" w:rsidRDefault="002E165C" w:rsidP="002E165C">
      <w:pPr>
        <w:pStyle w:val="NoSpacing"/>
        <w:ind w:left="1440" w:hanging="1440"/>
      </w:pPr>
    </w:p>
    <w:p w:rsidR="002E165C" w:rsidRDefault="002E165C" w:rsidP="002E165C">
      <w:pPr>
        <w:pStyle w:val="NoSpacing"/>
        <w:ind w:left="1440" w:hanging="1440"/>
      </w:pPr>
      <w:r>
        <w:t>2 February 2013</w:t>
      </w:r>
    </w:p>
    <w:p w:rsidR="00BA4020" w:rsidRPr="00186E49" w:rsidRDefault="002E165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65C" w:rsidRDefault="002E165C" w:rsidP="00552EBA">
      <w:r>
        <w:separator/>
      </w:r>
    </w:p>
  </w:endnote>
  <w:endnote w:type="continuationSeparator" w:id="0">
    <w:p w:rsidR="002E165C" w:rsidRDefault="002E16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165C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65C" w:rsidRDefault="002E165C" w:rsidP="00552EBA">
      <w:r>
        <w:separator/>
      </w:r>
    </w:p>
  </w:footnote>
  <w:footnote w:type="continuationSeparator" w:id="0">
    <w:p w:rsidR="002E165C" w:rsidRDefault="002E16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165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2013-02-13T22:00:00Z</dcterms:created>
  <dcterms:modified xsi:type="dcterms:W3CDTF">2013-02-13T22:01:00Z</dcterms:modified>
</cp:coreProperties>
</file>