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7335C" w14:textId="77777777" w:rsidR="00096F69" w:rsidRDefault="00096F69" w:rsidP="00096F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STANDOLF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fl.1410-20)</w:t>
      </w:r>
    </w:p>
    <w:p w14:paraId="596A368C" w14:textId="77777777" w:rsidR="00096F69" w:rsidRDefault="00096F69" w:rsidP="00096F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proofErr w:type="gramStart"/>
      <w:r>
        <w:rPr>
          <w:rFonts w:cs="Times New Roman"/>
          <w:szCs w:val="24"/>
        </w:rPr>
        <w:t>St.Laurence</w:t>
      </w:r>
      <w:proofErr w:type="spellEnd"/>
      <w:proofErr w:type="gramEnd"/>
      <w:r>
        <w:rPr>
          <w:rFonts w:cs="Times New Roman"/>
          <w:szCs w:val="24"/>
        </w:rPr>
        <w:t>, South Walsham, Norfolk.</w:t>
      </w:r>
    </w:p>
    <w:p w14:paraId="5ABB88E0" w14:textId="77777777" w:rsidR="00096F69" w:rsidRDefault="00096F69" w:rsidP="00096F69">
      <w:pPr>
        <w:pStyle w:val="NoSpacing"/>
        <w:rPr>
          <w:rFonts w:cs="Times New Roman"/>
          <w:szCs w:val="24"/>
        </w:rPr>
      </w:pPr>
    </w:p>
    <w:p w14:paraId="677EE86B" w14:textId="77777777" w:rsidR="00096F69" w:rsidRDefault="00096F69" w:rsidP="00096F69">
      <w:pPr>
        <w:pStyle w:val="NoSpacing"/>
        <w:rPr>
          <w:rFonts w:cs="Times New Roman"/>
          <w:szCs w:val="24"/>
        </w:rPr>
      </w:pPr>
    </w:p>
    <w:p w14:paraId="0AA7320F" w14:textId="77777777" w:rsidR="00096F69" w:rsidRDefault="00096F69" w:rsidP="00096F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1410</w:t>
      </w:r>
      <w:r>
        <w:rPr>
          <w:rFonts w:cs="Times New Roman"/>
          <w:szCs w:val="24"/>
        </w:rPr>
        <w:tab/>
        <w:t>He became Rector.</w:t>
      </w:r>
    </w:p>
    <w:p w14:paraId="4B380D1D" w14:textId="77777777" w:rsidR="00096F69" w:rsidRDefault="00096F69" w:rsidP="00096F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CE34CC">
        <w:rPr>
          <w:rFonts w:cs="Times New Roman"/>
          <w:szCs w:val="24"/>
        </w:rPr>
        <w:t xml:space="preserve">(“An Essay Towards a Topographical History of the County of Norfolk” </w:t>
      </w:r>
    </w:p>
    <w:p w14:paraId="405BFD0F" w14:textId="77777777" w:rsidR="00096F69" w:rsidRDefault="00096F69" w:rsidP="00096F69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138-43,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2407F507" w14:textId="77777777" w:rsidR="00096F69" w:rsidRDefault="00096F69" w:rsidP="00096F69">
      <w:pPr>
        <w:pStyle w:val="NoSpacing"/>
        <w:rPr>
          <w:rFonts w:cs="Times New Roman"/>
          <w:szCs w:val="24"/>
        </w:rPr>
      </w:pPr>
    </w:p>
    <w:p w14:paraId="604FD972" w14:textId="77777777" w:rsidR="00096F69" w:rsidRDefault="00096F69" w:rsidP="00096F69">
      <w:pPr>
        <w:pStyle w:val="NoSpacing"/>
        <w:rPr>
          <w:rFonts w:cs="Times New Roman"/>
          <w:szCs w:val="24"/>
        </w:rPr>
      </w:pPr>
    </w:p>
    <w:p w14:paraId="7255C453" w14:textId="77777777" w:rsidR="00096F69" w:rsidRDefault="00096F69" w:rsidP="00096F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February 2024</w:t>
      </w:r>
    </w:p>
    <w:p w14:paraId="4FF704A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87864" w14:textId="77777777" w:rsidR="00096F69" w:rsidRDefault="00096F69" w:rsidP="009139A6">
      <w:r>
        <w:separator/>
      </w:r>
    </w:p>
  </w:endnote>
  <w:endnote w:type="continuationSeparator" w:id="0">
    <w:p w14:paraId="517BF8EC" w14:textId="77777777" w:rsidR="00096F69" w:rsidRDefault="00096F6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325C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CADC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F809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47EB2" w14:textId="77777777" w:rsidR="00096F69" w:rsidRDefault="00096F69" w:rsidP="009139A6">
      <w:r>
        <w:separator/>
      </w:r>
    </w:p>
  </w:footnote>
  <w:footnote w:type="continuationSeparator" w:id="0">
    <w:p w14:paraId="54D2C8BE" w14:textId="77777777" w:rsidR="00096F69" w:rsidRDefault="00096F6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2D6A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DF0D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2F87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F69"/>
    <w:rsid w:val="000666E0"/>
    <w:rsid w:val="00096F69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30030"/>
  <w15:chartTrackingRefBased/>
  <w15:docId w15:val="{16A3CDDC-C27C-4F34-B3D5-7B1A42EE4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2024-02-14T19:56:00Z</dcterms:created>
  <dcterms:modified xsi:type="dcterms:W3CDTF">2024-02-14T19:57:00Z</dcterms:modified>
</cp:coreProperties>
</file>