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CC3D03" w14:textId="77777777" w:rsidR="005E46F5" w:rsidRDefault="005E46F5" w:rsidP="005E46F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SLORY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fl.1450)</w:t>
      </w:r>
    </w:p>
    <w:p w14:paraId="194D7D0D" w14:textId="77777777" w:rsidR="005E46F5" w:rsidRDefault="005E46F5" w:rsidP="005E46F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Caythorpe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Lincolnshire.</w:t>
      </w:r>
    </w:p>
    <w:p w14:paraId="4CC310D9" w14:textId="77777777" w:rsidR="005E46F5" w:rsidRDefault="005E46F5" w:rsidP="005E46F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26A265A" w14:textId="77777777" w:rsidR="005E46F5" w:rsidRDefault="005E46F5" w:rsidP="005E46F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D4E3C82" w14:textId="77777777" w:rsidR="005E46F5" w:rsidRDefault="005E46F5" w:rsidP="005E46F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1450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appeared in the subsidy assessment.</w:t>
      </w:r>
    </w:p>
    <w:p w14:paraId="6D744421" w14:textId="77777777" w:rsidR="005E46F5" w:rsidRDefault="005E46F5" w:rsidP="005E46F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(The Fifteenth-Century Inquisitions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. A companion”, </w:t>
      </w:r>
    </w:p>
    <w:p w14:paraId="20669E66" w14:textId="77777777" w:rsidR="005E46F5" w:rsidRDefault="005E46F5" w:rsidP="005E46F5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ed Michael Hicks pub:  The Boydell Press 2012 p.213)</w:t>
      </w:r>
    </w:p>
    <w:p w14:paraId="1BD78500" w14:textId="77777777" w:rsidR="005E46F5" w:rsidRDefault="005E46F5" w:rsidP="005E46F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6161197" w14:textId="77777777" w:rsidR="005E46F5" w:rsidRDefault="005E46F5" w:rsidP="005E46F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7AD975D" w14:textId="77777777" w:rsidR="005E46F5" w:rsidRPr="004A3CD5" w:rsidRDefault="005E46F5" w:rsidP="005E46F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28 July 2020</w:t>
      </w:r>
    </w:p>
    <w:p w14:paraId="7BCDBC32" w14:textId="29948588" w:rsidR="006746EF" w:rsidRPr="005E46F5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5E46F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1A8FB6" w14:textId="77777777" w:rsidR="005E46F5" w:rsidRDefault="005E46F5" w:rsidP="00CD0211">
      <w:pPr>
        <w:spacing w:after="0" w:line="240" w:lineRule="auto"/>
      </w:pPr>
      <w:r>
        <w:separator/>
      </w:r>
    </w:p>
  </w:endnote>
  <w:endnote w:type="continuationSeparator" w:id="0">
    <w:p w14:paraId="42DDFFF1" w14:textId="77777777" w:rsidR="005E46F5" w:rsidRDefault="005E46F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BE5B6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B9D2E9" w14:textId="77777777" w:rsidR="005E46F5" w:rsidRDefault="005E46F5" w:rsidP="00CD0211">
      <w:pPr>
        <w:spacing w:after="0" w:line="240" w:lineRule="auto"/>
      </w:pPr>
      <w:r>
        <w:separator/>
      </w:r>
    </w:p>
  </w:footnote>
  <w:footnote w:type="continuationSeparator" w:id="0">
    <w:p w14:paraId="0D9BDE17" w14:textId="77777777" w:rsidR="005E46F5" w:rsidRDefault="005E46F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E46F5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84EB6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2020-07-28T20:22:00Z</dcterms:created>
  <dcterms:modified xsi:type="dcterms:W3CDTF">2020-07-28T20:22:00Z</dcterms:modified>
</cp:coreProperties>
</file>