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1E134" w14:textId="77777777" w:rsidR="000B4E83" w:rsidRDefault="000B4E83" w:rsidP="000B4E83">
      <w:pPr>
        <w:tabs>
          <w:tab w:val="left" w:pos="15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SEXTEN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4C93E5E" w14:textId="77777777" w:rsidR="000B4E83" w:rsidRDefault="000B4E83" w:rsidP="000B4E83">
      <w:pPr>
        <w:tabs>
          <w:tab w:val="left" w:pos="15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Bristol. Merchant.</w:t>
      </w:r>
    </w:p>
    <w:p w14:paraId="076A51A7" w14:textId="77777777" w:rsidR="000B4E83" w:rsidRDefault="000B4E83" w:rsidP="000B4E83">
      <w:pPr>
        <w:tabs>
          <w:tab w:val="left" w:pos="1530"/>
        </w:tabs>
        <w:rPr>
          <w:rFonts w:ascii="Times New Roman" w:hAnsi="Times New Roman" w:cs="Times New Roman"/>
        </w:rPr>
      </w:pPr>
    </w:p>
    <w:p w14:paraId="14CB1B4F" w14:textId="77777777" w:rsidR="000B4E83" w:rsidRDefault="000B4E83" w:rsidP="000B4E83">
      <w:pPr>
        <w:tabs>
          <w:tab w:val="left" w:pos="1530"/>
        </w:tabs>
        <w:rPr>
          <w:rFonts w:ascii="Times New Roman" w:hAnsi="Times New Roman" w:cs="Times New Roman"/>
        </w:rPr>
      </w:pPr>
    </w:p>
    <w:p w14:paraId="4EE35C8C" w14:textId="77777777" w:rsidR="000B4E83" w:rsidRDefault="000B4E83" w:rsidP="000B4E83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Edward Lisle, Viscount Lisle(q.v.), brought a plaint of trespass in his</w:t>
      </w:r>
    </w:p>
    <w:p w14:paraId="03623F34" w14:textId="77777777" w:rsidR="000B4E83" w:rsidRDefault="000B4E83" w:rsidP="000B4E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park against him and Thomas </w:t>
      </w:r>
      <w:proofErr w:type="spellStart"/>
      <w:r>
        <w:rPr>
          <w:rFonts w:ascii="Times New Roman" w:hAnsi="Times New Roman" w:cs="Times New Roman"/>
        </w:rPr>
        <w:t>Gyes</w:t>
      </w:r>
      <w:proofErr w:type="spellEnd"/>
      <w:r>
        <w:rPr>
          <w:rFonts w:ascii="Times New Roman" w:hAnsi="Times New Roman" w:cs="Times New Roman"/>
        </w:rPr>
        <w:t xml:space="preserve"> of Gloucestershire(q.v.).</w:t>
      </w:r>
    </w:p>
    <w:p w14:paraId="6B1F6749" w14:textId="77777777" w:rsidR="000B4E83" w:rsidRDefault="000B4E83" w:rsidP="000B4E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ECA3A9B" w14:textId="77777777" w:rsidR="000B4E83" w:rsidRDefault="000B4E83" w:rsidP="000B4E83">
      <w:pPr>
        <w:rPr>
          <w:rFonts w:ascii="Times New Roman" w:hAnsi="Times New Roman" w:cs="Times New Roman"/>
        </w:rPr>
      </w:pPr>
    </w:p>
    <w:p w14:paraId="1F37131E" w14:textId="77777777" w:rsidR="000B4E83" w:rsidRDefault="000B4E83" w:rsidP="000B4E83">
      <w:pPr>
        <w:rPr>
          <w:rFonts w:ascii="Times New Roman" w:hAnsi="Times New Roman" w:cs="Times New Roman"/>
        </w:rPr>
      </w:pPr>
    </w:p>
    <w:p w14:paraId="1EE53254" w14:textId="77777777" w:rsidR="000B4E83" w:rsidRDefault="000B4E83" w:rsidP="000B4E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2018</w:t>
      </w:r>
    </w:p>
    <w:p w14:paraId="4286BF7E" w14:textId="77777777" w:rsidR="006B2F86" w:rsidRPr="00E71FC3" w:rsidRDefault="000B4E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0A7FE" w14:textId="77777777" w:rsidR="000B4E83" w:rsidRDefault="000B4E83" w:rsidP="00E71FC3">
      <w:r>
        <w:separator/>
      </w:r>
    </w:p>
  </w:endnote>
  <w:endnote w:type="continuationSeparator" w:id="0">
    <w:p w14:paraId="64917BD5" w14:textId="77777777" w:rsidR="000B4E83" w:rsidRDefault="000B4E8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D00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D1240" w14:textId="77777777" w:rsidR="000B4E83" w:rsidRDefault="000B4E83" w:rsidP="00E71FC3">
      <w:r>
        <w:separator/>
      </w:r>
    </w:p>
  </w:footnote>
  <w:footnote w:type="continuationSeparator" w:id="0">
    <w:p w14:paraId="05DC3F30" w14:textId="77777777" w:rsidR="000B4E83" w:rsidRDefault="000B4E8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83"/>
    <w:rsid w:val="000B4E8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760B2"/>
  <w15:chartTrackingRefBased/>
  <w15:docId w15:val="{553EE202-62EF-4F79-91D0-AFA83E58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4E8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B4E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2018-03-24T21:18:00Z</dcterms:created>
  <dcterms:modified xsi:type="dcterms:W3CDTF">2018-03-24T21:18:00Z</dcterms:modified>
</cp:coreProperties>
</file>