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SARE</w:t>
      </w:r>
      <w:r>
        <w:t xml:space="preserve">       (fl.1416)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Crafton, Buckinghamshire.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  6 Oct.1416</w:t>
      </w:r>
      <w:r>
        <w:tab/>
        <w:t>Settlement of the action taken by him and Thomas Braham(q.v.) against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William de Lynne(q.v.), his wife, Margaret(q.v.), Thomas Cok(q.v.) and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his wife, Joan(q.v.), deforciants of 3 messuages, 157 acres of land, 13 acres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and 1 rood of meadow and 16s 5d of rent in Cheddington, Ivinghoe and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Seabrook.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613E43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A23D1" w:rsidRDefault="005A23D1" w:rsidP="005A23D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6 December 2012</w:t>
      </w:r>
    </w:p>
    <w:p w:rsidR="00BA4020" w:rsidRPr="00186E49" w:rsidRDefault="005A23D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3D1" w:rsidRDefault="005A23D1" w:rsidP="00552EBA">
      <w:r>
        <w:separator/>
      </w:r>
    </w:p>
  </w:endnote>
  <w:endnote w:type="continuationSeparator" w:id="0">
    <w:p w:rsidR="005A23D1" w:rsidRDefault="005A23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23D1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3D1" w:rsidRDefault="005A23D1" w:rsidP="00552EBA">
      <w:r>
        <w:separator/>
      </w:r>
    </w:p>
  </w:footnote>
  <w:footnote w:type="continuationSeparator" w:id="0">
    <w:p w:rsidR="005A23D1" w:rsidRDefault="005A23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23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2012-12-17T20:09:00Z</dcterms:created>
  <dcterms:modified xsi:type="dcterms:W3CDTF">2012-12-17T20:09:00Z</dcterms:modified>
</cp:coreProperties>
</file>