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de ROKELEY</w:t>
      </w:r>
      <w:r>
        <w:rPr>
          <w:rStyle w:val="SubtleEmphasis"/>
          <w:i w:val="0"/>
          <w:iCs w:val="0"/>
          <w:color w:val="auto"/>
        </w:rPr>
        <w:t xml:space="preserve">     (fl.1407)</w:t>
      </w: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Sir Robert de Rokeley(q.v.).   (Yorkshire Deeds Vol.VIII p.67)</w:t>
      </w: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Nov.1407</w:t>
      </w:r>
      <w:r>
        <w:rPr>
          <w:rStyle w:val="SubtleEmphasis"/>
          <w:i w:val="0"/>
          <w:iCs w:val="0"/>
          <w:color w:val="auto"/>
        </w:rPr>
        <w:tab/>
        <w:t>He and William Fynche(q.v.) released all right in a messuage and 13 acres</w:t>
      </w: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of land in Flockton, West Riding of Yorkshire, to William Allman(q.v.).</w:t>
      </w: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(ibid.)</w:t>
      </w: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</w:p>
    <w:p w:rsidR="00AB0193" w:rsidRDefault="00AB0193" w:rsidP="00AB0193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AB0193" w:rsidP="00AB0193">
      <w:pPr>
        <w:pStyle w:val="NoSpacing"/>
      </w:pPr>
      <w:r>
        <w:rPr>
          <w:rStyle w:val="SubtleEmphasis"/>
          <w:i w:val="0"/>
          <w:iCs w:val="0"/>
          <w:color w:val="auto"/>
        </w:rPr>
        <w:t>16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193" w:rsidRDefault="00AB0193" w:rsidP="00552EBA">
      <w:r>
        <w:separator/>
      </w:r>
    </w:p>
  </w:endnote>
  <w:endnote w:type="continuationSeparator" w:id="0">
    <w:p w:rsidR="00AB0193" w:rsidRDefault="00AB01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0193">
      <w:rPr>
        <w:noProof/>
      </w:rPr>
      <w:t>08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193" w:rsidRDefault="00AB0193" w:rsidP="00552EBA">
      <w:r>
        <w:separator/>
      </w:r>
    </w:p>
  </w:footnote>
  <w:footnote w:type="continuationSeparator" w:id="0">
    <w:p w:rsidR="00AB0193" w:rsidRDefault="00AB01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019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B019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B019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2012-10-08T19:35:00Z</dcterms:created>
  <dcterms:modified xsi:type="dcterms:W3CDTF">2012-10-08T19:35:00Z</dcterms:modified>
</cp:coreProperties>
</file>