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24510" w14:textId="30A143D8" w:rsidR="001E13ED" w:rsidRDefault="001E13ED" w:rsidP="001E13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RODYNG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</w:t>
      </w:r>
      <w:r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C003AEC" w14:textId="77777777" w:rsidR="001E13ED" w:rsidRDefault="001E13ED" w:rsidP="001E13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0FE14DD9" w14:textId="77777777" w:rsidR="001E13ED" w:rsidRDefault="001E13ED" w:rsidP="001E13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7436B4" w14:textId="77777777" w:rsidR="001E13ED" w:rsidRDefault="001E13ED" w:rsidP="001E13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636C0F" w14:textId="03679EEF" w:rsidR="001E13ED" w:rsidRDefault="001E13ED" w:rsidP="001E13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May1400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tonsure.    (“Stafford Register” pp.436 and 42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B355F07" w14:textId="77777777" w:rsidR="001E13ED" w:rsidRDefault="001E13ED" w:rsidP="001E13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8B78D0" w14:textId="77777777" w:rsidR="001E13ED" w:rsidRDefault="001E13ED" w:rsidP="001E13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A6CBB4" w14:textId="77777777" w:rsidR="001E13ED" w:rsidRPr="00AC03CB" w:rsidRDefault="001E13ED" w:rsidP="001E13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2021</w:t>
      </w:r>
    </w:p>
    <w:p w14:paraId="4B859423" w14:textId="77E1BA3D" w:rsidR="00BA00AB" w:rsidRPr="001E13E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E13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75D53" w14:textId="77777777" w:rsidR="001E13ED" w:rsidRDefault="001E13ED" w:rsidP="009139A6">
      <w:r>
        <w:separator/>
      </w:r>
    </w:p>
  </w:endnote>
  <w:endnote w:type="continuationSeparator" w:id="0">
    <w:p w14:paraId="4B63AC34" w14:textId="77777777" w:rsidR="001E13ED" w:rsidRDefault="001E13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50A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7412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4D5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0EC23" w14:textId="77777777" w:rsidR="001E13ED" w:rsidRDefault="001E13ED" w:rsidP="009139A6">
      <w:r>
        <w:separator/>
      </w:r>
    </w:p>
  </w:footnote>
  <w:footnote w:type="continuationSeparator" w:id="0">
    <w:p w14:paraId="758E979F" w14:textId="77777777" w:rsidR="001E13ED" w:rsidRDefault="001E13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981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C88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5DD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ED"/>
    <w:rsid w:val="000666E0"/>
    <w:rsid w:val="001E13E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A9564"/>
  <w15:chartTrackingRefBased/>
  <w15:docId w15:val="{4F954EE6-13D0-47F7-AD17-EB4B41C94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2021-12-19T20:13:00Z</dcterms:created>
  <dcterms:modified xsi:type="dcterms:W3CDTF">2021-12-19T20:14:00Z</dcterms:modified>
</cp:coreProperties>
</file>