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E162F" w14:textId="77777777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Matthew REDMAN</w:t>
      </w:r>
      <w:r>
        <w:rPr>
          <w:rFonts w:cs="Times New Roman"/>
          <w:szCs w:val="24"/>
        </w:rPr>
        <w:t xml:space="preserve">     (d.1419)</w:t>
      </w:r>
    </w:p>
    <w:p w14:paraId="6865C730" w14:textId="77777777" w:rsidR="00702C91" w:rsidRDefault="00702C91" w:rsidP="00702C91">
      <w:pPr>
        <w:pStyle w:val="NoSpacing"/>
        <w:rPr>
          <w:rFonts w:cs="Times New Roman"/>
          <w:szCs w:val="24"/>
        </w:rPr>
      </w:pPr>
    </w:p>
    <w:p w14:paraId="23976C88" w14:textId="77777777" w:rsidR="00702C91" w:rsidRDefault="00702C91" w:rsidP="00702C91">
      <w:pPr>
        <w:pStyle w:val="NoSpacing"/>
        <w:rPr>
          <w:rFonts w:cs="Times New Roman"/>
          <w:szCs w:val="24"/>
        </w:rPr>
      </w:pPr>
    </w:p>
    <w:p w14:paraId="032B6D0F" w14:textId="77777777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Richard Redman.</w:t>
      </w:r>
    </w:p>
    <w:p w14:paraId="34038F26" w14:textId="77777777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https://inquisitionspostmortem.ac.uk/view/inquisition/25-123/</w:t>
        </w:r>
      </w:hyperlink>
      <w:r>
        <w:rPr>
          <w:rFonts w:cs="Times New Roman"/>
          <w:szCs w:val="24"/>
        </w:rPr>
        <w:t xml:space="preserve"> )</w:t>
      </w:r>
    </w:p>
    <w:p w14:paraId="07976F37" w14:textId="77777777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Richard(q.v.).   (ibid.)</w:t>
      </w:r>
    </w:p>
    <w:p w14:paraId="57924342" w14:textId="77777777" w:rsidR="00702C91" w:rsidRDefault="00702C91" w:rsidP="00702C91">
      <w:pPr>
        <w:pStyle w:val="NoSpacing"/>
        <w:rPr>
          <w:rFonts w:cs="Times New Roman"/>
          <w:szCs w:val="24"/>
        </w:rPr>
      </w:pPr>
    </w:p>
    <w:p w14:paraId="66B4E431" w14:textId="77777777" w:rsidR="00BC49F7" w:rsidRDefault="00BC49F7" w:rsidP="00BC49F7">
      <w:pPr>
        <w:pStyle w:val="Body"/>
        <w:rPr>
          <w:rFonts w:ascii="Marker Felt"/>
          <w:sz w:val="24"/>
          <w:szCs w:val="24"/>
        </w:rPr>
      </w:pPr>
      <w:r>
        <w:rPr>
          <w:rFonts w:ascii="Marker Felt"/>
          <w:sz w:val="24"/>
          <w:szCs w:val="24"/>
        </w:rPr>
        <w:t xml:space="preserve">  8 Jan.1398</w:t>
      </w:r>
      <w:r>
        <w:rPr>
          <w:rFonts w:ascii="Marker Felt"/>
          <w:sz w:val="24"/>
          <w:szCs w:val="24"/>
        </w:rPr>
        <w:tab/>
        <w:t>He presented John de Catton(q.v.) as Vicar of Folkton.</w:t>
      </w:r>
    </w:p>
    <w:p w14:paraId="44A30D48" w14:textId="77777777" w:rsidR="00BC49F7" w:rsidRDefault="00BC49F7" w:rsidP="00BC49F7">
      <w:pPr>
        <w:pStyle w:val="Body"/>
        <w:rPr>
          <w:rFonts w:ascii="Marker Felt"/>
          <w:sz w:val="24"/>
          <w:szCs w:val="24"/>
        </w:rPr>
      </w:pPr>
      <w:r>
        <w:rPr>
          <w:rFonts w:ascii="Marker Felt"/>
          <w:sz w:val="24"/>
          <w:szCs w:val="24"/>
        </w:rPr>
        <w:tab/>
      </w:r>
      <w:r>
        <w:rPr>
          <w:rFonts w:ascii="Marker Felt"/>
          <w:sz w:val="24"/>
          <w:szCs w:val="24"/>
        </w:rPr>
        <w:tab/>
        <w:t>("Fasti Parochiales" vol.III p.27)</w:t>
      </w:r>
    </w:p>
    <w:p w14:paraId="3E41690F" w14:textId="77777777" w:rsidR="00BC49F7" w:rsidRDefault="00BC49F7" w:rsidP="00BC49F7">
      <w:pPr>
        <w:pStyle w:val="NoSpacing"/>
        <w:ind w:left="1440" w:hanging="720"/>
        <w:rPr>
          <w:color w:val="282B30"/>
          <w:shd w:val="clear" w:color="auto" w:fill="FFFFFF"/>
        </w:rPr>
      </w:pPr>
      <w:r>
        <w:t>1417</w:t>
      </w:r>
      <w:r>
        <w:tab/>
      </w:r>
      <w:r>
        <w:rPr>
          <w:color w:val="282B30"/>
          <w:shd w:val="clear" w:color="auto" w:fill="FFFFFF"/>
        </w:rPr>
        <w:t>He served in France under the command of Humphrey, Duke of Gloucester(q.v.).</w:t>
      </w:r>
    </w:p>
    <w:p w14:paraId="6E683F7C" w14:textId="77777777" w:rsidR="00BC49F7" w:rsidRDefault="00BC49F7" w:rsidP="00BC49F7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E101/51/2, m.2,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212B103F" w14:textId="595938CC" w:rsidR="00702C91" w:rsidRPr="00BC49F7" w:rsidRDefault="00BC49F7" w:rsidP="00BC49F7">
      <w:pPr>
        <w:pStyle w:val="NoSpacing"/>
        <w:ind w:left="720" w:firstLine="720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>19 April 2020)</w:t>
      </w:r>
    </w:p>
    <w:p w14:paraId="0C1B0F7D" w14:textId="0963001A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Sep.1419</w:t>
      </w:r>
      <w:r>
        <w:rPr>
          <w:rFonts w:cs="Times New Roman"/>
          <w:szCs w:val="24"/>
        </w:rPr>
        <w:tab/>
        <w:t xml:space="preserve">He died.   </w:t>
      </w:r>
    </w:p>
    <w:p w14:paraId="5D5CDD93" w14:textId="640A5B62" w:rsidR="00BC49F7" w:rsidRDefault="00BC49F7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7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https://inquisitionspostmortem.ac.uk/view/inquisition/25-123/</w:t>
        </w:r>
      </w:hyperlink>
      <w:r>
        <w:rPr>
          <w:rFonts w:cs="Times New Roman"/>
          <w:szCs w:val="24"/>
        </w:rPr>
        <w:t xml:space="preserve"> )</w:t>
      </w:r>
    </w:p>
    <w:p w14:paraId="052DF6A5" w14:textId="77777777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Nov.1437</w:t>
      </w:r>
      <w:r>
        <w:rPr>
          <w:rFonts w:cs="Times New Roman"/>
          <w:szCs w:val="24"/>
        </w:rPr>
        <w:tab/>
        <w:t>An inquisition melius inquirendo was held in Sherburn in Elmet,</w:t>
      </w:r>
    </w:p>
    <w:p w14:paraId="4F5BCF50" w14:textId="77777777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Yorkshire, into his lands.  (ibid.)</w:t>
      </w:r>
    </w:p>
    <w:p w14:paraId="102D12D2" w14:textId="77777777" w:rsidR="00702C91" w:rsidRDefault="00702C91" w:rsidP="00702C91">
      <w:pPr>
        <w:pStyle w:val="NoSpacing"/>
        <w:rPr>
          <w:rFonts w:cs="Times New Roman"/>
          <w:szCs w:val="24"/>
        </w:rPr>
      </w:pPr>
    </w:p>
    <w:p w14:paraId="2C37C534" w14:textId="77777777" w:rsidR="00702C91" w:rsidRDefault="00702C91" w:rsidP="00702C91">
      <w:pPr>
        <w:pStyle w:val="NoSpacing"/>
        <w:rPr>
          <w:rFonts w:cs="Times New Roman"/>
          <w:szCs w:val="24"/>
        </w:rPr>
      </w:pPr>
    </w:p>
    <w:p w14:paraId="7295173B" w14:textId="77777777" w:rsidR="00702C91" w:rsidRDefault="00702C91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2023</w:t>
      </w:r>
    </w:p>
    <w:p w14:paraId="247F4DCA" w14:textId="05CEBFDA" w:rsidR="00BC49F7" w:rsidRDefault="00BC49F7" w:rsidP="00702C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2024</w:t>
      </w:r>
    </w:p>
    <w:p w14:paraId="17EE6D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8525F" w14:textId="77777777" w:rsidR="002B0D42" w:rsidRDefault="002B0D42" w:rsidP="009139A6">
      <w:r>
        <w:separator/>
      </w:r>
    </w:p>
  </w:endnote>
  <w:endnote w:type="continuationSeparator" w:id="0">
    <w:p w14:paraId="3372E762" w14:textId="77777777" w:rsidR="002B0D42" w:rsidRDefault="002B0D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036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EAB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881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E41166" w14:textId="77777777" w:rsidR="002B0D42" w:rsidRDefault="002B0D42" w:rsidP="009139A6">
      <w:r>
        <w:separator/>
      </w:r>
    </w:p>
  </w:footnote>
  <w:footnote w:type="continuationSeparator" w:id="0">
    <w:p w14:paraId="6945EA8E" w14:textId="77777777" w:rsidR="002B0D42" w:rsidRDefault="002B0D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65F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2C0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641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91"/>
    <w:rsid w:val="000666E0"/>
    <w:rsid w:val="002510B7"/>
    <w:rsid w:val="002B0D42"/>
    <w:rsid w:val="005C130B"/>
    <w:rsid w:val="0068026C"/>
    <w:rsid w:val="00702C91"/>
    <w:rsid w:val="00826F5C"/>
    <w:rsid w:val="009139A6"/>
    <w:rsid w:val="009448BB"/>
    <w:rsid w:val="00947624"/>
    <w:rsid w:val="00A3176C"/>
    <w:rsid w:val="00AE65F8"/>
    <w:rsid w:val="00BA00AB"/>
    <w:rsid w:val="00BC49F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E0921"/>
  <w15:chartTrackingRefBased/>
  <w15:docId w15:val="{B79E90A7-B7C9-49CD-8F7B-F1506806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02C91"/>
    <w:rPr>
      <w:color w:val="0563C1" w:themeColor="hyperlink"/>
      <w:u w:val="single"/>
    </w:rPr>
  </w:style>
  <w:style w:type="paragraph" w:customStyle="1" w:styleId="Body">
    <w:name w:val="Body"/>
    <w:rsid w:val="00BC49F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bdr w:val="nil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inquisitionspostmortem.ac.uk/view/inquisition/25-123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3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2023-07-06T19:34:00Z</dcterms:created>
  <dcterms:modified xsi:type="dcterms:W3CDTF">2024-06-24T09:10:00Z</dcterms:modified>
</cp:coreProperties>
</file>