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RAUSSON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23F" w:rsidRDefault="0017523F" w:rsidP="0017523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Skargyll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his wife, Agnes(q.v.)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>, with garden adjoining,</w:t>
      </w: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half a toft in Sheffield.  (“Sheffield Wills” p.26)</w:t>
      </w: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E30" w:rsidRPr="0017523F" w:rsidRDefault="0017523F" w:rsidP="00175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August 2011</w:t>
      </w:r>
    </w:p>
    <w:sectPr w:rsidR="00AF1E30" w:rsidRPr="0017523F" w:rsidSect="00AF1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523F"/>
    <w:rsid w:val="0017523F"/>
    <w:rsid w:val="00A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52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2011-08-15T19:24:00Z</dcterms:created>
  <dcterms:modified xsi:type="dcterms:W3CDTF">2011-08-15T19:25:00Z</dcterms:modified>
</cp:coreProperties>
</file>