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5F88" w:rsidRDefault="00375F88" w:rsidP="00375F8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QUEYNTON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:rsidR="00375F88" w:rsidRDefault="00375F88" w:rsidP="00375F8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75F88" w:rsidRDefault="00375F88" w:rsidP="00375F8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75F88" w:rsidRDefault="00375F88" w:rsidP="00375F8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Jan.1420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Watlington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375F88" w:rsidRDefault="00375F88" w:rsidP="00375F8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Oxfordshire, into the lands of the late 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Champarnon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375F88" w:rsidRDefault="00375F88" w:rsidP="00375F8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21-265)</w:t>
      </w:r>
    </w:p>
    <w:p w:rsidR="00375F88" w:rsidRDefault="00375F88" w:rsidP="00375F8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75F88" w:rsidRDefault="00375F88" w:rsidP="00375F8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375F88" w:rsidRDefault="00375F88" w:rsidP="00375F8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February 2016</w:t>
      </w:r>
      <w:bookmarkStart w:id="0" w:name="_GoBack"/>
      <w:bookmarkEnd w:id="0"/>
    </w:p>
    <w:sectPr w:rsidR="00DD5B8A" w:rsidRPr="00375F8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5F88" w:rsidRDefault="00375F88" w:rsidP="00564E3C">
      <w:pPr>
        <w:spacing w:after="0" w:line="240" w:lineRule="auto"/>
      </w:pPr>
      <w:r>
        <w:separator/>
      </w:r>
    </w:p>
  </w:endnote>
  <w:endnote w:type="continuationSeparator" w:id="0">
    <w:p w:rsidR="00375F88" w:rsidRDefault="00375F88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375F88">
      <w:rPr>
        <w:rFonts w:ascii="Times New Roman" w:hAnsi="Times New Roman" w:cs="Times New Roman"/>
        <w:noProof/>
        <w:sz w:val="24"/>
        <w:szCs w:val="24"/>
      </w:rPr>
      <w:t>21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5F88" w:rsidRDefault="00375F88" w:rsidP="00564E3C">
      <w:pPr>
        <w:spacing w:after="0" w:line="240" w:lineRule="auto"/>
      </w:pPr>
      <w:r>
        <w:separator/>
      </w:r>
    </w:p>
  </w:footnote>
  <w:footnote w:type="continuationSeparator" w:id="0">
    <w:p w:rsidR="00375F88" w:rsidRDefault="00375F88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F88"/>
    <w:rsid w:val="00372DC6"/>
    <w:rsid w:val="00375F88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32DDD5"/>
  <w15:chartTrackingRefBased/>
  <w15:docId w15:val="{7AC3C775-B0D1-4679-B146-12DB78B43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2016-02-21T19:33:00Z</dcterms:created>
  <dcterms:modified xsi:type="dcterms:W3CDTF">2016-02-21T19:34:00Z</dcterms:modified>
</cp:coreProperties>
</file>