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Margaret de POPELAY</w:t>
      </w:r>
      <w:r>
        <w:rPr>
          <w:rStyle w:val="SubtleEmphasis"/>
          <w:i w:val="0"/>
          <w:iCs w:val="0"/>
          <w:color w:val="auto"/>
        </w:rPr>
        <w:t xml:space="preserve">        (fl.1405)</w:t>
      </w: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William(q.v.).       (Yorkshire Deeds vol.VI p.41)</w:t>
      </w: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Jan.</w:t>
      </w:r>
      <w:r>
        <w:rPr>
          <w:rStyle w:val="SubtleEmphasis"/>
          <w:i w:val="0"/>
          <w:iCs w:val="0"/>
          <w:color w:val="auto"/>
        </w:rPr>
        <w:tab/>
        <w:t>1405</w:t>
      </w:r>
      <w:r>
        <w:rPr>
          <w:rStyle w:val="SubtleEmphasis"/>
          <w:i w:val="0"/>
          <w:iCs w:val="0"/>
          <w:color w:val="auto"/>
        </w:rPr>
        <w:tab/>
        <w:t xml:space="preserve">Richard de Popelay(q.v.) granted them lands, tenements etc. in Popeley,  </w:t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Gomersall, Heckmondwike and Livesedge, West Riding of Yorkshire.</w:t>
      </w: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(ibid.)</w:t>
      </w: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</w:p>
    <w:p w:rsidR="001E37A4" w:rsidRDefault="001E37A4" w:rsidP="001E37A4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1E37A4" w:rsidP="001E37A4">
      <w:pPr>
        <w:pStyle w:val="NoSpacing"/>
      </w:pPr>
      <w:r>
        <w:rPr>
          <w:rStyle w:val="SubtleEmphasis"/>
          <w:i w:val="0"/>
          <w:iCs w:val="0"/>
          <w:color w:val="auto"/>
        </w:rPr>
        <w:t>20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7A4" w:rsidRDefault="001E37A4" w:rsidP="00552EBA">
      <w:r>
        <w:separator/>
      </w:r>
    </w:p>
  </w:endnote>
  <w:endnote w:type="continuationSeparator" w:id="0">
    <w:p w:rsidR="001E37A4" w:rsidRDefault="001E37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37A4">
      <w:rPr>
        <w:noProof/>
      </w:rPr>
      <w:t>09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7A4" w:rsidRDefault="001E37A4" w:rsidP="00552EBA">
      <w:r>
        <w:separator/>
      </w:r>
    </w:p>
  </w:footnote>
  <w:footnote w:type="continuationSeparator" w:id="0">
    <w:p w:rsidR="001E37A4" w:rsidRDefault="001E37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37A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E37A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E37A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2013-03-09T21:14:00Z</dcterms:created>
  <dcterms:modified xsi:type="dcterms:W3CDTF">2013-03-09T21:15:00Z</dcterms:modified>
</cp:coreProperties>
</file>