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095" w:rsidRPr="00092654" w:rsidRDefault="003C5095" w:rsidP="003C50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Richard OFFING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d.1509)</w:t>
      </w:r>
    </w:p>
    <w:p w:rsidR="003C5095" w:rsidRPr="00092654" w:rsidRDefault="003C5095" w:rsidP="003C50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of Canterbury.</w:t>
      </w:r>
    </w:p>
    <w:p w:rsidR="003C5095" w:rsidRPr="00092654" w:rsidRDefault="003C5095" w:rsidP="003C50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C5095" w:rsidRPr="00092654" w:rsidRDefault="003C5095" w:rsidP="003C50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C5095" w:rsidRPr="00092654" w:rsidRDefault="003C5095" w:rsidP="003C50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1509</w:t>
      </w:r>
      <w:r w:rsidRPr="00092654">
        <w:rPr>
          <w:rFonts w:ascii="Times New Roman" w:hAnsi="Times New Roman" w:cs="Times New Roman"/>
          <w:sz w:val="24"/>
          <w:szCs w:val="24"/>
        </w:rPr>
        <w:tab/>
        <w:t>Administration of his property and possessions was granted.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3C5095" w:rsidRPr="00092654" w:rsidRDefault="003C5095" w:rsidP="003C50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C5095" w:rsidRPr="00092654" w:rsidRDefault="003C5095" w:rsidP="003C50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C5095" w:rsidRPr="00092654" w:rsidRDefault="003C5095" w:rsidP="003C509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3C509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5095" w:rsidRDefault="003C5095" w:rsidP="00E71FC3">
      <w:pPr>
        <w:spacing w:after="0" w:line="240" w:lineRule="auto"/>
      </w:pPr>
      <w:r>
        <w:separator/>
      </w:r>
    </w:p>
  </w:endnote>
  <w:endnote w:type="continuationSeparator" w:id="0">
    <w:p w:rsidR="003C5095" w:rsidRDefault="003C50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5095" w:rsidRDefault="003C5095" w:rsidP="00E71FC3">
      <w:pPr>
        <w:spacing w:after="0" w:line="240" w:lineRule="auto"/>
      </w:pPr>
      <w:r>
        <w:separator/>
      </w:r>
    </w:p>
  </w:footnote>
  <w:footnote w:type="continuationSeparator" w:id="0">
    <w:p w:rsidR="003C5095" w:rsidRDefault="003C50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095"/>
    <w:rsid w:val="003C509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C7A08A-9ACB-4FB4-8C6D-F0ADA7761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2016-05-26T14:50:00Z</dcterms:created>
  <dcterms:modified xsi:type="dcterms:W3CDTF">2016-05-26T14:51:00Z</dcterms:modified>
</cp:coreProperties>
</file>