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2C0" w:rsidRDefault="003812C0" w:rsidP="003812C0">
      <w:pPr>
        <w:pStyle w:val="NoSpacing"/>
      </w:pPr>
      <w:r>
        <w:rPr>
          <w:u w:val="single"/>
        </w:rPr>
        <w:t>Joan NORTH</w:t>
      </w:r>
      <w:r>
        <w:t xml:space="preserve">       (fl.1425)</w:t>
      </w:r>
    </w:p>
    <w:p w:rsidR="003812C0" w:rsidRDefault="003812C0" w:rsidP="003812C0">
      <w:pPr>
        <w:pStyle w:val="NoSpacing"/>
      </w:pPr>
    </w:p>
    <w:p w:rsidR="003812C0" w:rsidRDefault="003812C0" w:rsidP="003812C0">
      <w:pPr>
        <w:pStyle w:val="NoSpacing"/>
      </w:pPr>
    </w:p>
    <w:p w:rsidR="003812C0" w:rsidRDefault="003812C0" w:rsidP="003812C0">
      <w:pPr>
        <w:pStyle w:val="NoSpacing"/>
      </w:pPr>
      <w:r>
        <w:t>= Thomas, the younger(q.v.).</w:t>
      </w:r>
    </w:p>
    <w:p w:rsidR="003812C0" w:rsidRDefault="003812C0" w:rsidP="003812C0">
      <w:pPr>
        <w:pStyle w:val="NoSpacing"/>
      </w:pPr>
      <w:r>
        <w:t>(www.medievalgenealogy.org.uk/fines/abstracts/CP_25_1_6_78.shtml)</w:t>
      </w:r>
    </w:p>
    <w:p w:rsidR="003812C0" w:rsidRDefault="003812C0" w:rsidP="003812C0">
      <w:pPr>
        <w:pStyle w:val="NoSpacing"/>
      </w:pPr>
    </w:p>
    <w:p w:rsidR="003812C0" w:rsidRDefault="003812C0" w:rsidP="003812C0">
      <w:pPr>
        <w:pStyle w:val="NoSpacing"/>
      </w:pPr>
    </w:p>
    <w:p w:rsidR="003812C0" w:rsidRDefault="003812C0" w:rsidP="003812C0">
      <w:pPr>
        <w:pStyle w:val="NoSpacing"/>
      </w:pPr>
      <w:r>
        <w:t xml:space="preserve">  6 Oct.1425</w:t>
      </w:r>
      <w:r>
        <w:tab/>
        <w:t>Settlement of the action taken by them and others against John Comyn(q.v.)</w:t>
      </w:r>
    </w:p>
    <w:p w:rsidR="003812C0" w:rsidRDefault="003812C0" w:rsidP="003812C0">
      <w:pPr>
        <w:pStyle w:val="NoSpacing"/>
      </w:pPr>
      <w:r>
        <w:tab/>
      </w:r>
      <w:r>
        <w:tab/>
        <w:t>and his wife, Katherine(q.v.), deforciants of a messuage in Woburn,</w:t>
      </w:r>
    </w:p>
    <w:p w:rsidR="003812C0" w:rsidRDefault="003812C0" w:rsidP="003812C0">
      <w:pPr>
        <w:pStyle w:val="NoSpacing"/>
      </w:pPr>
      <w:r>
        <w:tab/>
      </w:r>
      <w:r>
        <w:tab/>
        <w:t>Bedfordshire.   (ibid.)</w:t>
      </w:r>
    </w:p>
    <w:p w:rsidR="003812C0" w:rsidRDefault="003812C0" w:rsidP="003812C0">
      <w:pPr>
        <w:pStyle w:val="NoSpacing"/>
      </w:pPr>
    </w:p>
    <w:p w:rsidR="003812C0" w:rsidRDefault="003812C0" w:rsidP="003812C0">
      <w:pPr>
        <w:pStyle w:val="NoSpacing"/>
      </w:pPr>
    </w:p>
    <w:p w:rsidR="003812C0" w:rsidRDefault="003812C0" w:rsidP="003812C0">
      <w:pPr>
        <w:pStyle w:val="NoSpacing"/>
      </w:pPr>
      <w:r>
        <w:t>17 April 2012</w:t>
      </w:r>
    </w:p>
    <w:p w:rsidR="00BA4020" w:rsidRPr="00186E49" w:rsidRDefault="003812C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2C0" w:rsidRDefault="003812C0" w:rsidP="00552EBA">
      <w:r>
        <w:separator/>
      </w:r>
    </w:p>
  </w:endnote>
  <w:endnote w:type="continuationSeparator" w:id="0">
    <w:p w:rsidR="003812C0" w:rsidRDefault="003812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12C0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2C0" w:rsidRDefault="003812C0" w:rsidP="00552EBA">
      <w:r>
        <w:separator/>
      </w:r>
    </w:p>
  </w:footnote>
  <w:footnote w:type="continuationSeparator" w:id="0">
    <w:p w:rsidR="003812C0" w:rsidRDefault="003812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812C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2012-04-20T18:06:00Z</dcterms:created>
  <dcterms:modified xsi:type="dcterms:W3CDTF">2012-04-20T18:06:00Z</dcterms:modified>
</cp:coreProperties>
</file>