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AF630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NEWMAN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fl.1402)</w:t>
      </w:r>
    </w:p>
    <w:p w14:paraId="18036A41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Middlesex.</w:t>
      </w:r>
    </w:p>
    <w:p w14:paraId="560FF8C8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C80133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E2D4A0" w14:textId="77777777" w:rsidR="00C062A2" w:rsidRDefault="00C062A2" w:rsidP="00C062A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Dec.1402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 a commission to levy and collect in Middlesex the tax of a </w:t>
      </w:r>
      <w:proofErr w:type="gramStart"/>
      <w:r>
        <w:rPr>
          <w:rFonts w:ascii="Times New Roman" w:hAnsi="Times New Roman" w:cs="Times New Roman"/>
          <w:sz w:val="24"/>
          <w:szCs w:val="24"/>
        </w:rPr>
        <w:t>fifteenth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03C275" w14:textId="77777777" w:rsidR="00C062A2" w:rsidRDefault="00C062A2" w:rsidP="00C062A2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 a tenth granted to the King at the last Parliament.</w:t>
      </w:r>
    </w:p>
    <w:p w14:paraId="5C47F584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1399-1405 p.188)</w:t>
      </w:r>
    </w:p>
    <w:p w14:paraId="4FA2C230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00813B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6A8D72" w14:textId="77777777" w:rsidR="00C062A2" w:rsidRDefault="00C062A2" w:rsidP="00C062A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May 2021</w:t>
      </w:r>
    </w:p>
    <w:p w14:paraId="38AD560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581A4" w14:textId="77777777" w:rsidR="00C062A2" w:rsidRDefault="00C062A2" w:rsidP="009139A6">
      <w:r>
        <w:separator/>
      </w:r>
    </w:p>
  </w:endnote>
  <w:endnote w:type="continuationSeparator" w:id="0">
    <w:p w14:paraId="793CABEE" w14:textId="77777777" w:rsidR="00C062A2" w:rsidRDefault="00C062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9A1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7A6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48F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98CBA" w14:textId="77777777" w:rsidR="00C062A2" w:rsidRDefault="00C062A2" w:rsidP="009139A6">
      <w:r>
        <w:separator/>
      </w:r>
    </w:p>
  </w:footnote>
  <w:footnote w:type="continuationSeparator" w:id="0">
    <w:p w14:paraId="2FD04545" w14:textId="77777777" w:rsidR="00C062A2" w:rsidRDefault="00C062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0FFB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427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FF4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2A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062A2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13E0"/>
  <w15:chartTrackingRefBased/>
  <w15:docId w15:val="{26F8FE72-DDB9-46FD-93C2-32424B5E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2021-05-29T19:28:00Z</dcterms:created>
  <dcterms:modified xsi:type="dcterms:W3CDTF">2021-05-29T19:28:00Z</dcterms:modified>
</cp:coreProperties>
</file>