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3B3" w:rsidRDefault="008053B3" w:rsidP="008053B3">
      <w:pPr>
        <w:pStyle w:val="NoSpacing"/>
      </w:pPr>
      <w:r>
        <w:rPr>
          <w:u w:val="single"/>
        </w:rPr>
        <w:t>Sir Richard NEVILLE</w:t>
      </w:r>
      <w:r>
        <w:t xml:space="preserve">       (fl.1427)</w:t>
      </w:r>
    </w:p>
    <w:p w:rsidR="008053B3" w:rsidRDefault="008053B3" w:rsidP="008053B3">
      <w:pPr>
        <w:pStyle w:val="NoSpacing"/>
      </w:pPr>
    </w:p>
    <w:p w:rsidR="008053B3" w:rsidRDefault="008053B3" w:rsidP="008053B3">
      <w:pPr>
        <w:pStyle w:val="NoSpacing"/>
      </w:pPr>
    </w:p>
    <w:p w:rsidR="008053B3" w:rsidRDefault="008053B3" w:rsidP="008053B3">
      <w:pPr>
        <w:pStyle w:val="NoSpacing"/>
      </w:pPr>
      <w:r>
        <w:t xml:space="preserve">  4 May1427</w:t>
      </w:r>
      <w:r>
        <w:tab/>
        <w:t>Settlement of the action taken by him and others against Thomas Clarell(q.v.)</w:t>
      </w:r>
    </w:p>
    <w:p w:rsidR="008053B3" w:rsidRDefault="008053B3" w:rsidP="008053B3">
      <w:pPr>
        <w:pStyle w:val="NoSpacing"/>
      </w:pPr>
      <w:r>
        <w:tab/>
      </w:r>
      <w:r>
        <w:tab/>
        <w:t xml:space="preserve">and his wife, Elizabeth(q.v.), deforciants of the manor of  Sedbury by </w:t>
      </w:r>
    </w:p>
    <w:p w:rsidR="008053B3" w:rsidRDefault="008053B3" w:rsidP="008053B3">
      <w:pPr>
        <w:pStyle w:val="NoSpacing"/>
      </w:pPr>
      <w:r>
        <w:tab/>
      </w:r>
      <w:r>
        <w:tab/>
        <w:t>Gilling West, a messuage, 10 bovates of land, 20 acres of meadow, 100 acres</w:t>
      </w:r>
    </w:p>
    <w:p w:rsidR="008053B3" w:rsidRDefault="008053B3" w:rsidP="008053B3">
      <w:pPr>
        <w:pStyle w:val="NoSpacing"/>
      </w:pPr>
      <w:r>
        <w:tab/>
      </w:r>
      <w:r>
        <w:tab/>
        <w:t>of pasture and 100 acres of moor in Sedbury and Gilling West.</w:t>
      </w:r>
    </w:p>
    <w:p w:rsidR="008053B3" w:rsidRDefault="008053B3" w:rsidP="008053B3">
      <w:pPr>
        <w:pStyle w:val="NoSpacing"/>
      </w:pPr>
      <w:r>
        <w:tab/>
      </w:r>
      <w:r>
        <w:tab/>
        <w:t>(</w:t>
      </w:r>
      <w:hyperlink r:id="rId7" w:history="1">
        <w:r w:rsidRPr="0055291B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8053B3" w:rsidRDefault="008053B3" w:rsidP="008053B3">
      <w:pPr>
        <w:pStyle w:val="NoSpacing"/>
      </w:pPr>
    </w:p>
    <w:p w:rsidR="008053B3" w:rsidRDefault="008053B3" w:rsidP="008053B3">
      <w:pPr>
        <w:pStyle w:val="NoSpacing"/>
      </w:pPr>
    </w:p>
    <w:p w:rsidR="00BA4020" w:rsidRPr="00186E49" w:rsidRDefault="008053B3" w:rsidP="008053B3">
      <w:pPr>
        <w:pStyle w:val="NoSpacing"/>
      </w:pPr>
      <w:r>
        <w:t>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3B3" w:rsidRDefault="008053B3" w:rsidP="00552EBA">
      <w:r>
        <w:separator/>
      </w:r>
    </w:p>
  </w:endnote>
  <w:endnote w:type="continuationSeparator" w:id="0">
    <w:p w:rsidR="008053B3" w:rsidRDefault="008053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53B3">
      <w:rPr>
        <w:noProof/>
      </w:rPr>
      <w:t>03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3B3" w:rsidRDefault="008053B3" w:rsidP="00552EBA">
      <w:r>
        <w:separator/>
      </w:r>
    </w:p>
  </w:footnote>
  <w:footnote w:type="continuationSeparator" w:id="0">
    <w:p w:rsidR="008053B3" w:rsidRDefault="008053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53B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2013-08-03T19:06:00Z</dcterms:created>
  <dcterms:modified xsi:type="dcterms:W3CDTF">2013-08-03T19:07:00Z</dcterms:modified>
</cp:coreProperties>
</file>