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3830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NEVELL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fl.1479-85)</w:t>
      </w:r>
    </w:p>
    <w:p w:rsidR="003830A3" w:rsidRDefault="003830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3830A3" w:rsidRDefault="003830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30A3" w:rsidRDefault="003830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30A3" w:rsidRDefault="003830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1479-85</w:t>
      </w:r>
      <w:r>
        <w:rPr>
          <w:rFonts w:ascii="Times New Roman" w:hAnsi="Times New Roman" w:cs="Times New Roman"/>
          <w:sz w:val="24"/>
          <w:szCs w:val="24"/>
        </w:rPr>
        <w:tab/>
        <w:t>He was a scholar at King’s Hall.</w:t>
      </w:r>
    </w:p>
    <w:p w:rsidR="003830A3" w:rsidRDefault="003830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(Alumni Cantab. vol.1 part 3 p.244)</w:t>
      </w:r>
    </w:p>
    <w:p w:rsidR="003830A3" w:rsidRDefault="003830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30A3" w:rsidRDefault="003830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830A3" w:rsidRPr="003830A3" w:rsidRDefault="003830A3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2015</w:t>
      </w:r>
      <w:bookmarkStart w:id="0" w:name="_GoBack"/>
      <w:bookmarkEnd w:id="0"/>
    </w:p>
    <w:sectPr w:rsidR="003830A3" w:rsidRPr="003830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0A3" w:rsidRDefault="003830A3" w:rsidP="00564E3C">
      <w:pPr>
        <w:spacing w:after="0" w:line="240" w:lineRule="auto"/>
      </w:pPr>
      <w:r>
        <w:separator/>
      </w:r>
    </w:p>
  </w:endnote>
  <w:endnote w:type="continuationSeparator" w:id="0">
    <w:p w:rsidR="003830A3" w:rsidRDefault="003830A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830A3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0A3" w:rsidRDefault="003830A3" w:rsidP="00564E3C">
      <w:pPr>
        <w:spacing w:after="0" w:line="240" w:lineRule="auto"/>
      </w:pPr>
      <w:r>
        <w:separator/>
      </w:r>
    </w:p>
  </w:footnote>
  <w:footnote w:type="continuationSeparator" w:id="0">
    <w:p w:rsidR="003830A3" w:rsidRDefault="003830A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0A3"/>
    <w:rsid w:val="00372DC6"/>
    <w:rsid w:val="003830A3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77F79"/>
  <w15:chartTrackingRefBased/>
  <w15:docId w15:val="{A3BFEECC-3A7B-40FD-A175-B26323D62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2015-10-24T10:22:00Z</dcterms:created>
  <dcterms:modified xsi:type="dcterms:W3CDTF">2015-10-24T10:24:00Z</dcterms:modified>
</cp:coreProperties>
</file>