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772F6F" w14:textId="52BD261D" w:rsidR="00BA00AB" w:rsidRDefault="006B01C4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MUSSENDEN</w:t>
      </w:r>
      <w:r>
        <w:rPr>
          <w:rFonts w:ascii="Times New Roman" w:hAnsi="Times New Roman" w:cs="Times New Roman"/>
          <w:sz w:val="24"/>
          <w:szCs w:val="24"/>
        </w:rPr>
        <w:t xml:space="preserve">        (fl.1480-1)</w:t>
      </w:r>
    </w:p>
    <w:p w14:paraId="3D6C1402" w14:textId="3BC7A593" w:rsidR="006B01C4" w:rsidRDefault="006B01C4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Grimsby.</w:t>
      </w:r>
    </w:p>
    <w:p w14:paraId="7527D516" w14:textId="1426A149" w:rsidR="006B01C4" w:rsidRDefault="006B01C4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9061D67" w14:textId="6AA2AE84" w:rsidR="006B01C4" w:rsidRDefault="006B01C4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F53D1A6" w14:textId="03E57E89" w:rsidR="006B01C4" w:rsidRDefault="006B01C4" w:rsidP="006B01C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Son of Bernard Mussenden(q.v.).</w:t>
      </w:r>
    </w:p>
    <w:p w14:paraId="3D9E9756" w14:textId="65AA6DD7" w:rsidR="006B01C4" w:rsidRDefault="006B01C4" w:rsidP="006B01C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(“The Northern Genealogist” for 1885 ed. A. Gibbons, F.S.A. </w:t>
      </w:r>
    </w:p>
    <w:p w14:paraId="1311DCE4" w14:textId="1A7A430B" w:rsidR="006B01C4" w:rsidRDefault="006B01C4" w:rsidP="006B01C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published in York by J.Simpson p.</w:t>
      </w:r>
      <w:r>
        <w:rPr>
          <w:rFonts w:ascii="Times New Roman" w:hAnsi="Times New Roman" w:cs="Times New Roman"/>
          <w:sz w:val="24"/>
          <w:szCs w:val="24"/>
        </w:rPr>
        <w:t>71)</w:t>
      </w:r>
    </w:p>
    <w:p w14:paraId="5F6AAF59" w14:textId="1AD5C592" w:rsidR="006B01C4" w:rsidRDefault="006B01C4" w:rsidP="006B01C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6093C85" w14:textId="7B6382EB" w:rsidR="006B01C4" w:rsidRDefault="006B01C4" w:rsidP="006B01C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3A271F3" w14:textId="4A00AB27" w:rsidR="006B01C4" w:rsidRDefault="006B01C4" w:rsidP="006B01C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1480-1</w:t>
      </w:r>
      <w:r>
        <w:rPr>
          <w:rFonts w:ascii="Times New Roman" w:hAnsi="Times New Roman" w:cs="Times New Roman"/>
          <w:sz w:val="24"/>
          <w:szCs w:val="24"/>
        </w:rPr>
        <w:tab/>
        <w:t>He occurs in the Burgess Roll.   (ibid.)</w:t>
      </w:r>
    </w:p>
    <w:p w14:paraId="16B2C1A6" w14:textId="62BBC5E9" w:rsidR="006B01C4" w:rsidRDefault="006B01C4" w:rsidP="006B01C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8A455DB" w14:textId="337EA713" w:rsidR="006B01C4" w:rsidRDefault="006B01C4" w:rsidP="006B01C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CDC48B0" w14:textId="1ED32BD8" w:rsidR="006B01C4" w:rsidRPr="006B01C4" w:rsidRDefault="006B01C4" w:rsidP="006B01C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 November 2021</w:t>
      </w:r>
    </w:p>
    <w:sectPr w:rsidR="006B01C4" w:rsidRPr="006B01C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D57E72" w14:textId="77777777" w:rsidR="006B01C4" w:rsidRDefault="006B01C4" w:rsidP="009139A6">
      <w:r>
        <w:separator/>
      </w:r>
    </w:p>
  </w:endnote>
  <w:endnote w:type="continuationSeparator" w:id="0">
    <w:p w14:paraId="28F7343D" w14:textId="77777777" w:rsidR="006B01C4" w:rsidRDefault="006B01C4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48521E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D0613F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27C322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63784F" w14:textId="77777777" w:rsidR="006B01C4" w:rsidRDefault="006B01C4" w:rsidP="009139A6">
      <w:r>
        <w:separator/>
      </w:r>
    </w:p>
  </w:footnote>
  <w:footnote w:type="continuationSeparator" w:id="0">
    <w:p w14:paraId="1F23CE33" w14:textId="77777777" w:rsidR="006B01C4" w:rsidRDefault="006B01C4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5F7581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20D630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2AFA9F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01C4"/>
    <w:rsid w:val="000666E0"/>
    <w:rsid w:val="002510B7"/>
    <w:rsid w:val="005C130B"/>
    <w:rsid w:val="006B01C4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34EAF5"/>
  <w15:chartTrackingRefBased/>
  <w15:docId w15:val="{28DFC6B7-3DDB-448D-BC71-2787E8DF86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3</TotalTime>
  <Pages>1</Pages>
  <Words>38</Words>
  <Characters>218</Characters>
  <Application>Microsoft Office Word</Application>
  <DocSecurity>0</DocSecurity>
  <Lines>1</Lines>
  <Paragraphs>1</Paragraphs>
  <ScaleCrop>false</ScaleCrop>
  <Company/>
  <LinksUpToDate>false</LinksUpToDate>
  <CharactersWithSpaces>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2021-11-18T19:45:00Z</dcterms:created>
  <dcterms:modified xsi:type="dcterms:W3CDTF">2021-11-18T19:48:00Z</dcterms:modified>
</cp:coreProperties>
</file>