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19583" w14:textId="1A28F436" w:rsidR="00502EA4" w:rsidRDefault="003A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Gregory MERLEBURGH</w:t>
      </w:r>
      <w:r>
        <w:rPr>
          <w:rFonts w:ascii="Times New Roman" w:hAnsi="Times New Roman" w:cs="Times New Roman"/>
          <w:sz w:val="24"/>
          <w:szCs w:val="24"/>
        </w:rPr>
        <w:t xml:space="preserve">        (fl.140</w:t>
      </w:r>
      <w:r w:rsidR="0003245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1C9E5FA" w14:textId="1724882C" w:rsidR="003A0C0F" w:rsidRDefault="003A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Dorset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</w:p>
    <w:p w14:paraId="6F88AB5E" w14:textId="69231581" w:rsidR="003A0C0F" w:rsidRDefault="003A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FCE67C" w14:textId="5E22D6BF" w:rsidR="003A0C0F" w:rsidRDefault="003A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84E9DB" w14:textId="55B2E8C3" w:rsidR="00635FBF" w:rsidRDefault="003A0C0F" w:rsidP="00635F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1402</w:t>
      </w:r>
      <w:r>
        <w:rPr>
          <w:rFonts w:ascii="Times New Roman" w:hAnsi="Times New Roman" w:cs="Times New Roman"/>
          <w:sz w:val="24"/>
          <w:szCs w:val="24"/>
        </w:rPr>
        <w:tab/>
      </w:r>
      <w:r w:rsidR="00635FBF">
        <w:rPr>
          <w:rFonts w:ascii="Times New Roman" w:hAnsi="Times New Roman" w:cs="Times New Roman"/>
          <w:sz w:val="24"/>
          <w:szCs w:val="24"/>
        </w:rPr>
        <w:t>He and</w:t>
      </w:r>
      <w:r w:rsidR="00635FBF">
        <w:rPr>
          <w:rFonts w:ascii="Times New Roman" w:hAnsi="Times New Roman" w:cs="Times New Roman"/>
          <w:sz w:val="24"/>
          <w:szCs w:val="24"/>
        </w:rPr>
        <w:t xml:space="preserve"> John Podemore of Somerset</w:t>
      </w:r>
      <w:r w:rsidR="00635FBF">
        <w:rPr>
          <w:rFonts w:ascii="Times New Roman" w:hAnsi="Times New Roman" w:cs="Times New Roman"/>
          <w:sz w:val="24"/>
          <w:szCs w:val="24"/>
        </w:rPr>
        <w:t>(q.v.) were joint mainpernors for</w:t>
      </w:r>
    </w:p>
    <w:p w14:paraId="560C36FF" w14:textId="77777777" w:rsidR="00635FBF" w:rsidRDefault="00635FBF" w:rsidP="00635F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Frome(q.v.) when he was given the keeping of the manor of Farleigh</w:t>
      </w:r>
    </w:p>
    <w:p w14:paraId="2DA6B692" w14:textId="77777777" w:rsidR="00635FBF" w:rsidRDefault="00635FBF" w:rsidP="00635F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Chamberleyn, Hampshire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(C.F.R. 1399-1405 p.159)</w:t>
      </w:r>
    </w:p>
    <w:p w14:paraId="6FB6C206" w14:textId="77777777" w:rsidR="00635FBF" w:rsidRDefault="00635FBF" w:rsidP="00635F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3E48DB" w14:textId="77777777" w:rsidR="00635FBF" w:rsidRDefault="00635FBF" w:rsidP="00635F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7DC9F5" w14:textId="77777777" w:rsidR="00635FBF" w:rsidRDefault="00635FBF" w:rsidP="00635F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2021</w:t>
      </w:r>
    </w:p>
    <w:p w14:paraId="799543F6" w14:textId="3DB99206" w:rsidR="003A0C0F" w:rsidRPr="003A0C0F" w:rsidRDefault="003A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A0C0F" w:rsidRPr="003A0C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8D847" w14:textId="77777777" w:rsidR="00502EA4" w:rsidRDefault="00502EA4" w:rsidP="009139A6">
      <w:r>
        <w:separator/>
      </w:r>
    </w:p>
  </w:endnote>
  <w:endnote w:type="continuationSeparator" w:id="0">
    <w:p w14:paraId="44A8145A" w14:textId="77777777" w:rsidR="00502EA4" w:rsidRDefault="00502E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A7C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147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BA6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41E82" w14:textId="77777777" w:rsidR="00502EA4" w:rsidRDefault="00502EA4" w:rsidP="009139A6">
      <w:r>
        <w:separator/>
      </w:r>
    </w:p>
  </w:footnote>
  <w:footnote w:type="continuationSeparator" w:id="0">
    <w:p w14:paraId="5F1558BE" w14:textId="77777777" w:rsidR="00502EA4" w:rsidRDefault="00502E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1DF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28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4B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A4"/>
    <w:rsid w:val="00032455"/>
    <w:rsid w:val="000666E0"/>
    <w:rsid w:val="002510B7"/>
    <w:rsid w:val="003A0C0F"/>
    <w:rsid w:val="00502EA4"/>
    <w:rsid w:val="005C130B"/>
    <w:rsid w:val="00635FB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B2369"/>
  <w15:chartTrackingRefBased/>
  <w15:docId w15:val="{733F9123-269A-456F-BC49-AAD40D76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2021-11-23T15:58:00Z</dcterms:created>
  <dcterms:modified xsi:type="dcterms:W3CDTF">2021-11-23T16:40:00Z</dcterms:modified>
</cp:coreProperties>
</file>