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43B3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MERLAWE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71BC0B95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Winchester.</w:t>
      </w:r>
    </w:p>
    <w:p w14:paraId="56154000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84516FF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8FE3B1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Mark le Fayre(q.v.) were granted the subsidy and </w:t>
      </w:r>
      <w:proofErr w:type="gramStart"/>
      <w:r>
        <w:rPr>
          <w:rFonts w:ascii="Times New Roman" w:hAnsi="Times New Roman" w:cs="Times New Roman"/>
          <w:sz w:val="24"/>
          <w:szCs w:val="24"/>
        </w:rPr>
        <w:t>alnage</w:t>
      </w:r>
      <w:proofErr w:type="gramEnd"/>
    </w:p>
    <w:p w14:paraId="741ED9D6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of cloths for sale in Hampshire and Winchester from Michaelmas last for ten</w:t>
      </w:r>
    </w:p>
    <w:p w14:paraId="5E97CD18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years.    (C.F.R. 1405-13 p.138)</w:t>
      </w:r>
    </w:p>
    <w:p w14:paraId="00A3F05B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C489659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7BC8C27" w14:textId="77777777" w:rsidR="008B27FC" w:rsidRDefault="008B27FC" w:rsidP="008B27FC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05538F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8E16A" w14:textId="77777777" w:rsidR="008B27FC" w:rsidRDefault="008B27FC" w:rsidP="009139A6">
      <w:r>
        <w:separator/>
      </w:r>
    </w:p>
  </w:endnote>
  <w:endnote w:type="continuationSeparator" w:id="0">
    <w:p w14:paraId="32D20C65" w14:textId="77777777" w:rsidR="008B27FC" w:rsidRDefault="008B27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21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5B0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851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8788E" w14:textId="77777777" w:rsidR="008B27FC" w:rsidRDefault="008B27FC" w:rsidP="009139A6">
      <w:r>
        <w:separator/>
      </w:r>
    </w:p>
  </w:footnote>
  <w:footnote w:type="continuationSeparator" w:id="0">
    <w:p w14:paraId="104F11DB" w14:textId="77777777" w:rsidR="008B27FC" w:rsidRDefault="008B27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AD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A8E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88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FC"/>
    <w:rsid w:val="000666E0"/>
    <w:rsid w:val="002510B7"/>
    <w:rsid w:val="005C130B"/>
    <w:rsid w:val="00826F5C"/>
    <w:rsid w:val="008B27F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30160"/>
  <w15:chartTrackingRefBased/>
  <w15:docId w15:val="{137FFF36-BD5C-4B96-A3D5-B54F3F1A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7F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2023-06-04T20:24:00Z</dcterms:created>
  <dcterms:modified xsi:type="dcterms:W3CDTF">2023-06-04T20:25:00Z</dcterms:modified>
</cp:coreProperties>
</file>