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CFA65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MARTYN, senior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1FFE9DAE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5F3DD67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7816CF1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had a bequest in the Will of Johanna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Lorgh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of Hertfordshire(q.v.).</w:t>
      </w:r>
    </w:p>
    <w:p w14:paraId="3B3D400E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</w:t>
      </w:r>
    </w:p>
    <w:p w14:paraId="37CF1F25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p.48)</w:t>
      </w:r>
    </w:p>
    <w:p w14:paraId="1FEAA1EA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7524ED3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BA6ACB2" w14:textId="77777777" w:rsidR="001E7208" w:rsidRDefault="001E7208" w:rsidP="001E720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 December 2020</w:t>
      </w:r>
    </w:p>
    <w:p w14:paraId="5FD767D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B4AB9" w14:textId="77777777" w:rsidR="001E7208" w:rsidRDefault="001E7208" w:rsidP="00CD0211">
      <w:pPr>
        <w:spacing w:after="0" w:line="240" w:lineRule="auto"/>
      </w:pPr>
      <w:r>
        <w:separator/>
      </w:r>
    </w:p>
  </w:endnote>
  <w:endnote w:type="continuationSeparator" w:id="0">
    <w:p w14:paraId="5A804FC5" w14:textId="77777777" w:rsidR="001E7208" w:rsidRDefault="001E720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77DCC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B87EC5" w14:textId="77777777" w:rsidR="001E7208" w:rsidRDefault="001E7208" w:rsidP="00CD0211">
      <w:pPr>
        <w:spacing w:after="0" w:line="240" w:lineRule="auto"/>
      </w:pPr>
      <w:r>
        <w:separator/>
      </w:r>
    </w:p>
  </w:footnote>
  <w:footnote w:type="continuationSeparator" w:id="0">
    <w:p w14:paraId="5D27A2A7" w14:textId="77777777" w:rsidR="001E7208" w:rsidRDefault="001E720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E7208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3E9A35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2020-12-04T15:43:00Z</dcterms:created>
  <dcterms:modified xsi:type="dcterms:W3CDTF">2020-12-04T15:44:00Z</dcterms:modified>
</cp:coreProperties>
</file>