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MACHELL</w:t>
      </w:r>
      <w:r>
        <w:rPr>
          <w:rFonts w:ascii="Times New Roman" w:hAnsi="Times New Roman" w:cs="Times New Roman"/>
          <w:sz w:val="24"/>
          <w:szCs w:val="24"/>
        </w:rPr>
        <w:t xml:space="preserve">      (fl.1468)</w:t>
      </w: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Crackenthorpe.</w:t>
      </w: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Mar.1468</w:t>
      </w:r>
      <w:r>
        <w:rPr>
          <w:rFonts w:ascii="Times New Roman" w:hAnsi="Times New Roman" w:cs="Times New Roman"/>
          <w:sz w:val="24"/>
          <w:szCs w:val="24"/>
        </w:rPr>
        <w:tab/>
        <w:t>He and Margaret Wherton(q.v.), related in the fourth degree of</w:t>
      </w:r>
    </w:p>
    <w:p w:rsidR="00845EB2" w:rsidRDefault="00845EB2" w:rsidP="00845EB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consanguinity, wished to marry, and sought a dispensation, with legitimation of any future issue. Approved.</w:t>
      </w:r>
    </w:p>
    <w:p w:rsidR="00845EB2" w:rsidRDefault="00845EB2" w:rsidP="00845EB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p.13)</w:t>
      </w: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5EB2" w:rsidRDefault="00845EB2" w:rsidP="00845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EB2" w:rsidRDefault="00845EB2" w:rsidP="00564E3C">
      <w:pPr>
        <w:spacing w:after="0" w:line="240" w:lineRule="auto"/>
      </w:pPr>
      <w:r>
        <w:separator/>
      </w:r>
    </w:p>
  </w:endnote>
  <w:endnote w:type="continuationSeparator" w:id="0">
    <w:p w:rsidR="00845EB2" w:rsidRDefault="00845EB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5EB2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EB2" w:rsidRDefault="00845EB2" w:rsidP="00564E3C">
      <w:pPr>
        <w:spacing w:after="0" w:line="240" w:lineRule="auto"/>
      </w:pPr>
      <w:r>
        <w:separator/>
      </w:r>
    </w:p>
  </w:footnote>
  <w:footnote w:type="continuationSeparator" w:id="0">
    <w:p w:rsidR="00845EB2" w:rsidRDefault="00845EB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B2"/>
    <w:rsid w:val="00372DC6"/>
    <w:rsid w:val="00564E3C"/>
    <w:rsid w:val="0064591D"/>
    <w:rsid w:val="00845EB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2723C-8364-437D-8CF9-67AA2F6A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2016-01-14T20:25:00Z</dcterms:created>
  <dcterms:modified xsi:type="dcterms:W3CDTF">2016-01-14T20:25:00Z</dcterms:modified>
</cp:coreProperties>
</file>