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Reginald LUCAS</w:t>
      </w:r>
      <w:r>
        <w:rPr>
          <w:rFonts w:ascii="Noteworthy Light" w:hAnsi="Arial Unicode MS"/>
        </w:rPr>
        <w:t xml:space="preserve">     (fl.1473)</w:t>
      </w:r>
    </w:p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Vicar of Broughton.</w:t>
      </w:r>
    </w:p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6 Sep.1473    He became Vicar.</w:t>
      </w:r>
    </w:p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 (Yorkshire Archaeological Journal vol.XXX p.66)</w:t>
      </w:r>
    </w:p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674D3A" w:rsidRDefault="00674D3A" w:rsidP="00674D3A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BA4020" w:rsidRPr="00186E49" w:rsidRDefault="00674D3A" w:rsidP="00674D3A">
      <w:pPr>
        <w:pStyle w:val="NoSpacing"/>
      </w:pPr>
      <w:r>
        <w:rPr>
          <w:rFonts w:ascii="Noteworthy Light" w:hAnsi="Arial Unicode MS"/>
        </w:rPr>
        <w:t>9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D3A" w:rsidRDefault="00674D3A" w:rsidP="00552EBA">
      <w:r>
        <w:separator/>
      </w:r>
    </w:p>
  </w:endnote>
  <w:endnote w:type="continuationSeparator" w:id="0">
    <w:p w:rsidR="00674D3A" w:rsidRDefault="00674D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4D3A">
      <w:rPr>
        <w:noProof/>
      </w:rPr>
      <w:t>03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D3A" w:rsidRDefault="00674D3A" w:rsidP="00552EBA">
      <w:r>
        <w:separator/>
      </w:r>
    </w:p>
  </w:footnote>
  <w:footnote w:type="continuationSeparator" w:id="0">
    <w:p w:rsidR="00674D3A" w:rsidRDefault="00674D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4D3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74D3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74D3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2013-08-03T18:03:00Z</dcterms:created>
  <dcterms:modified xsi:type="dcterms:W3CDTF">2013-08-03T18:04:00Z</dcterms:modified>
</cp:coreProperties>
</file>