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97A85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LONGE, junior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fl.1442)</w:t>
      </w:r>
    </w:p>
    <w:p w14:paraId="48FDF8AA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2395C03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D8BB926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Son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Longe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the elder of Acton, Suffolk (q.v.).</w:t>
      </w:r>
    </w:p>
    <w:p w14:paraId="744AF3BE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(“Wills of the Archdeaconry of Sudbury, 1439-1474”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ed. Peter Northeast, pub. The Suffolk Records Society,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vol.XLIV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, 2001 p.95)</w:t>
      </w:r>
    </w:p>
    <w:p w14:paraId="7A75B37C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07398CE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DB9DAF2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Aug.1442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His father made him an executor of his Will.  (ibid.)</w:t>
      </w:r>
    </w:p>
    <w:p w14:paraId="1E115407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9D1496B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CFA3C2E" w14:textId="77777777" w:rsidR="00574BAA" w:rsidRDefault="00574BAA" w:rsidP="00574BAA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May 2020</w:t>
      </w:r>
    </w:p>
    <w:p w14:paraId="48CE581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1CE95D" w14:textId="77777777" w:rsidR="00574BAA" w:rsidRDefault="00574BAA" w:rsidP="00CD0211">
      <w:pPr>
        <w:spacing w:after="0" w:line="240" w:lineRule="auto"/>
      </w:pPr>
      <w:r>
        <w:separator/>
      </w:r>
    </w:p>
  </w:endnote>
  <w:endnote w:type="continuationSeparator" w:id="0">
    <w:p w14:paraId="3B01093E" w14:textId="77777777" w:rsidR="00574BAA" w:rsidRDefault="00574BA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8B6C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169D83" w14:textId="77777777" w:rsidR="00574BAA" w:rsidRDefault="00574BAA" w:rsidP="00CD0211">
      <w:pPr>
        <w:spacing w:after="0" w:line="240" w:lineRule="auto"/>
      </w:pPr>
      <w:r>
        <w:separator/>
      </w:r>
    </w:p>
  </w:footnote>
  <w:footnote w:type="continuationSeparator" w:id="0">
    <w:p w14:paraId="11D40FCE" w14:textId="77777777" w:rsidR="00574BAA" w:rsidRDefault="00574BA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574BA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9DA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2020-05-30T14:16:00Z</dcterms:created>
  <dcterms:modified xsi:type="dcterms:W3CDTF">2020-05-30T14:17:00Z</dcterms:modified>
</cp:coreProperties>
</file>