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9FAA4" w14:textId="77777777" w:rsidR="00B17C37" w:rsidRDefault="00B17C37" w:rsidP="00B17C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LONDON</w:t>
      </w:r>
      <w:r>
        <w:rPr>
          <w:rFonts w:ascii="Times New Roman" w:hAnsi="Times New Roman" w:cs="Times New Roman"/>
          <w:sz w:val="24"/>
          <w:szCs w:val="24"/>
        </w:rPr>
        <w:t xml:space="preserve">       (fl.1406)</w:t>
      </w:r>
    </w:p>
    <w:p w14:paraId="4B6146FC" w14:textId="77777777" w:rsidR="00B17C37" w:rsidRDefault="00B17C37" w:rsidP="00B17C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Dunstable.</w:t>
      </w:r>
    </w:p>
    <w:p w14:paraId="6DED107B" w14:textId="77777777" w:rsidR="00B17C37" w:rsidRPr="00C04F76" w:rsidRDefault="00B17C37" w:rsidP="00B17C37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14:paraId="3A9E1DD8" w14:textId="77777777" w:rsidR="00B17C37" w:rsidRDefault="00B17C37" w:rsidP="00B17C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906958" w14:textId="77777777" w:rsidR="005B066F" w:rsidRDefault="005B066F" w:rsidP="005B066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28265BC4" w14:textId="77777777" w:rsidR="005B066F" w:rsidRDefault="005B066F" w:rsidP="005B066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cities, boroughs and towns and from all secular lords and lay persons having</w:t>
      </w:r>
    </w:p>
    <w:p w14:paraId="5EEBB551" w14:textId="79FAE45E" w:rsidR="00B17C37" w:rsidRDefault="005B066F" w:rsidP="005B066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Bedfordshire, except ecclesiastical persons, the two fifteenths and two tenths granted to the King at the last Parliament.   (C.F.R. 1399-1405 p.285)</w:t>
      </w:r>
    </w:p>
    <w:p w14:paraId="1397DA11" w14:textId="77777777" w:rsidR="00B17C37" w:rsidRDefault="00B17C37" w:rsidP="00B17C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43957865" w14:textId="77777777" w:rsidR="00B17C37" w:rsidRDefault="00B17C37" w:rsidP="00B17C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583899B3" w14:textId="77777777" w:rsidR="00B17C37" w:rsidRDefault="00B17C37" w:rsidP="00B17C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Bedfordshire, the taxes of a fifteenth and a tenth.</w:t>
      </w:r>
    </w:p>
    <w:p w14:paraId="0E6D4E28" w14:textId="77777777" w:rsidR="00B17C37" w:rsidRDefault="00B17C37" w:rsidP="00B17C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p.63)</w:t>
      </w:r>
    </w:p>
    <w:p w14:paraId="125C1E1D" w14:textId="77777777" w:rsidR="00B17C37" w:rsidRDefault="00B17C37" w:rsidP="00B17C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FC003F" w14:textId="77777777" w:rsidR="00B17C37" w:rsidRDefault="00B17C37" w:rsidP="00B17C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A25631" w14:textId="2917D5BF" w:rsidR="00B17C37" w:rsidRDefault="00B17C37" w:rsidP="00B17C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2021</w:t>
      </w:r>
    </w:p>
    <w:p w14:paraId="126FD3EF" w14:textId="0F616AF0" w:rsidR="005B066F" w:rsidRDefault="005B066F" w:rsidP="00B17C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February 2022</w:t>
      </w:r>
    </w:p>
    <w:p w14:paraId="606AB09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408DF" w14:textId="77777777" w:rsidR="00D36603" w:rsidRDefault="00D36603" w:rsidP="009139A6">
      <w:r>
        <w:separator/>
      </w:r>
    </w:p>
  </w:endnote>
  <w:endnote w:type="continuationSeparator" w:id="0">
    <w:p w14:paraId="0675B607" w14:textId="77777777" w:rsidR="00D36603" w:rsidRDefault="00D366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918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BB7A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53B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765BF" w14:textId="77777777" w:rsidR="00D36603" w:rsidRDefault="00D36603" w:rsidP="009139A6">
      <w:r>
        <w:separator/>
      </w:r>
    </w:p>
  </w:footnote>
  <w:footnote w:type="continuationSeparator" w:id="0">
    <w:p w14:paraId="2F8B7E47" w14:textId="77777777" w:rsidR="00D36603" w:rsidRDefault="00D366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693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150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887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C37"/>
    <w:rsid w:val="000666E0"/>
    <w:rsid w:val="002510B7"/>
    <w:rsid w:val="005B066F"/>
    <w:rsid w:val="005C130B"/>
    <w:rsid w:val="00826F5C"/>
    <w:rsid w:val="009139A6"/>
    <w:rsid w:val="009448BB"/>
    <w:rsid w:val="00A3176C"/>
    <w:rsid w:val="00AE65F8"/>
    <w:rsid w:val="00B17C37"/>
    <w:rsid w:val="00BA00AB"/>
    <w:rsid w:val="00CB4ED9"/>
    <w:rsid w:val="00D3660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5C298"/>
  <w15:chartTrackingRefBased/>
  <w15:docId w15:val="{BCBEE812-1E50-45B0-AFA9-274ED6D5C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2021-10-12T10:38:00Z</dcterms:created>
  <dcterms:modified xsi:type="dcterms:W3CDTF">2022-02-13T07:51:00Z</dcterms:modified>
</cp:coreProperties>
</file>