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7B" w:rsidRDefault="0053507B" w:rsidP="0053507B">
      <w:pPr>
        <w:pStyle w:val="NoSpacing"/>
      </w:pPr>
      <w:r>
        <w:rPr>
          <w:u w:val="single"/>
        </w:rPr>
        <w:t>John de LEPTON</w:t>
      </w:r>
      <w:r>
        <w:t xml:space="preserve">     (fl.1435)</w:t>
      </w:r>
    </w:p>
    <w:p w:rsidR="0053507B" w:rsidRDefault="0053507B" w:rsidP="0053507B">
      <w:pPr>
        <w:pStyle w:val="NoSpacing"/>
      </w:pPr>
    </w:p>
    <w:p w:rsidR="0053507B" w:rsidRDefault="0053507B" w:rsidP="0053507B">
      <w:pPr>
        <w:pStyle w:val="NoSpacing"/>
      </w:pPr>
    </w:p>
    <w:p w:rsidR="0053507B" w:rsidRDefault="0053507B" w:rsidP="0053507B">
      <w:pPr>
        <w:pStyle w:val="NoSpacing"/>
      </w:pPr>
      <w:r>
        <w:t>Son of William de Lepton of Wyrklay.    (Yorkshire Deeds IX pp.31-2)</w:t>
      </w:r>
    </w:p>
    <w:p w:rsidR="0053507B" w:rsidRDefault="0053507B" w:rsidP="0053507B">
      <w:pPr>
        <w:pStyle w:val="NoSpacing"/>
      </w:pPr>
      <w:r>
        <w:t>Son:</w:t>
      </w:r>
      <w:r>
        <w:tab/>
        <w:t>Thomas(q.v.).  (ibid.p.32)</w:t>
      </w:r>
    </w:p>
    <w:p w:rsidR="0053507B" w:rsidRDefault="0053507B" w:rsidP="0053507B">
      <w:pPr>
        <w:pStyle w:val="NoSpacing"/>
      </w:pPr>
    </w:p>
    <w:p w:rsidR="0053507B" w:rsidRDefault="0053507B" w:rsidP="0053507B">
      <w:pPr>
        <w:pStyle w:val="NoSpacing"/>
      </w:pPr>
    </w:p>
    <w:p w:rsidR="0053507B" w:rsidRDefault="0053507B" w:rsidP="0053507B">
      <w:pPr>
        <w:pStyle w:val="NoSpacing"/>
      </w:pPr>
      <w:r>
        <w:t xml:space="preserve">  9 Feb.1435</w:t>
      </w:r>
      <w:r>
        <w:tab/>
        <w:t>He leased lands, tenements, rents and services in Bramley, West Riding</w:t>
      </w:r>
    </w:p>
    <w:p w:rsidR="0053507B" w:rsidRDefault="0053507B" w:rsidP="0053507B">
      <w:pPr>
        <w:pStyle w:val="NoSpacing"/>
      </w:pPr>
      <w:r>
        <w:tab/>
      </w:r>
      <w:r>
        <w:tab/>
        <w:t>of Yorkshire, to William Scargyll, senior(q.v.), and John Kylkenny(q.v.).</w:t>
      </w:r>
    </w:p>
    <w:p w:rsidR="0053507B" w:rsidRDefault="0053507B" w:rsidP="0053507B">
      <w:pPr>
        <w:pStyle w:val="NoSpacing"/>
      </w:pPr>
      <w:r>
        <w:tab/>
      </w:r>
      <w:r>
        <w:tab/>
        <w:t>(ibid.pp.31-2)</w:t>
      </w:r>
    </w:p>
    <w:p w:rsidR="0053507B" w:rsidRDefault="0053507B" w:rsidP="0053507B">
      <w:pPr>
        <w:pStyle w:val="NoSpacing"/>
      </w:pPr>
      <w:r>
        <w:t>20 Sep.1451</w:t>
      </w:r>
      <w:r>
        <w:tab/>
        <w:t>Dead by.  (ibid.p.32)</w:t>
      </w:r>
    </w:p>
    <w:p w:rsidR="0053507B" w:rsidRDefault="0053507B" w:rsidP="0053507B">
      <w:pPr>
        <w:pStyle w:val="NoSpacing"/>
      </w:pPr>
    </w:p>
    <w:p w:rsidR="0053507B" w:rsidRDefault="0053507B" w:rsidP="0053507B">
      <w:pPr>
        <w:pStyle w:val="NoSpacing"/>
      </w:pPr>
    </w:p>
    <w:p w:rsidR="0053507B" w:rsidRDefault="0053507B" w:rsidP="0053507B">
      <w:pPr>
        <w:pStyle w:val="NoSpacing"/>
      </w:pPr>
      <w:r>
        <w:t>5 March 2012</w:t>
      </w:r>
    </w:p>
    <w:p w:rsidR="00BA4020" w:rsidRPr="00186E49" w:rsidRDefault="0053507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07B" w:rsidRDefault="0053507B" w:rsidP="00552EBA">
      <w:r>
        <w:separator/>
      </w:r>
    </w:p>
  </w:endnote>
  <w:endnote w:type="continuationSeparator" w:id="0">
    <w:p w:rsidR="0053507B" w:rsidRDefault="005350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507B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07B" w:rsidRDefault="0053507B" w:rsidP="00552EBA">
      <w:r>
        <w:separator/>
      </w:r>
    </w:p>
  </w:footnote>
  <w:footnote w:type="continuationSeparator" w:id="0">
    <w:p w:rsidR="0053507B" w:rsidRDefault="005350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350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2012-04-09T19:49:00Z</dcterms:created>
  <dcterms:modified xsi:type="dcterms:W3CDTF">2012-04-09T19:50:00Z</dcterms:modified>
</cp:coreProperties>
</file>