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272" w:rsidRDefault="00CC4272" w:rsidP="00CC42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C4272" w:rsidRDefault="00CC4272" w:rsidP="00CC42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4272" w:rsidRDefault="00CC4272" w:rsidP="00CC42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4272" w:rsidRDefault="00CC4272" w:rsidP="00CC42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Highworth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C4272" w:rsidRDefault="00CC4272" w:rsidP="00CC42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lands of the late Sir Humphrey Stafford(q.v.).</w:t>
      </w:r>
    </w:p>
    <w:p w:rsidR="00CC4272" w:rsidRDefault="00CC4272" w:rsidP="00CC42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21-188)</w:t>
      </w:r>
    </w:p>
    <w:p w:rsidR="00CC4272" w:rsidRDefault="00CC4272" w:rsidP="00CC42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4272" w:rsidRDefault="00CC4272" w:rsidP="00CC42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4272" w:rsidRDefault="00CC4272" w:rsidP="00CC42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January 2016</w:t>
      </w:r>
    </w:p>
    <w:p w:rsidR="00DD5B8A" w:rsidRPr="00CC4272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CC42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272" w:rsidRDefault="00CC4272" w:rsidP="00564E3C">
      <w:pPr>
        <w:spacing w:after="0" w:line="240" w:lineRule="auto"/>
      </w:pPr>
      <w:r>
        <w:separator/>
      </w:r>
    </w:p>
  </w:endnote>
  <w:endnote w:type="continuationSeparator" w:id="0">
    <w:p w:rsidR="00CC4272" w:rsidRDefault="00CC427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C4272">
      <w:rPr>
        <w:rFonts w:ascii="Times New Roman" w:hAnsi="Times New Roman" w:cs="Times New Roman"/>
        <w:noProof/>
        <w:sz w:val="24"/>
        <w:szCs w:val="24"/>
      </w:rPr>
      <w:t>11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272" w:rsidRDefault="00CC4272" w:rsidP="00564E3C">
      <w:pPr>
        <w:spacing w:after="0" w:line="240" w:lineRule="auto"/>
      </w:pPr>
      <w:r>
        <w:separator/>
      </w:r>
    </w:p>
  </w:footnote>
  <w:footnote w:type="continuationSeparator" w:id="0">
    <w:p w:rsidR="00CC4272" w:rsidRDefault="00CC427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272"/>
    <w:rsid w:val="00372DC6"/>
    <w:rsid w:val="00564E3C"/>
    <w:rsid w:val="0064591D"/>
    <w:rsid w:val="00CC427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8BB08"/>
  <w15:chartTrackingRefBased/>
  <w15:docId w15:val="{88A87895-3F76-4F8A-BD78-A9184950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2016-01-11T21:59:00Z</dcterms:created>
  <dcterms:modified xsi:type="dcterms:W3CDTF">2016-01-11T21:59:00Z</dcterms:modified>
</cp:coreProperties>
</file>