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224CB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u w:val="single"/>
          <w:lang w:eastAsia="en-GB"/>
        </w:rPr>
        <w:t>John LANGTON</w:t>
      </w:r>
      <w:r w:rsidRPr="00612593">
        <w:rPr>
          <w:rFonts w:eastAsia="Times New Roman"/>
          <w:color w:val="000000"/>
          <w:lang w:eastAsia="en-GB"/>
        </w:rPr>
        <w:t xml:space="preserve">       (fl.1438-41)</w:t>
      </w:r>
    </w:p>
    <w:p w14:paraId="653A7036" w14:textId="77777777" w:rsidR="00875A7A" w:rsidRPr="00612593" w:rsidRDefault="00875A7A" w:rsidP="00875A7A">
      <w:pPr>
        <w:spacing w:after="240"/>
        <w:rPr>
          <w:rFonts w:eastAsia="Times New Roman"/>
          <w:lang w:eastAsia="en-GB"/>
        </w:rPr>
      </w:pPr>
    </w:p>
    <w:p w14:paraId="0DEFBA30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28 Dec.1438</w:t>
      </w:r>
      <w:r w:rsidRPr="00612593">
        <w:rPr>
          <w:rFonts w:eastAsia="Times New Roman"/>
          <w:color w:val="000000"/>
          <w:lang w:eastAsia="en-GB"/>
        </w:rPr>
        <w:tab/>
        <w:t>He occurs as Prebendary of Moreton Parva, in Hereford Cathedral.</w:t>
      </w:r>
    </w:p>
    <w:p w14:paraId="40C66C80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ab/>
      </w:r>
      <w:r w:rsidRPr="00612593"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>(“Fasti Ecclesiae Anglicanae 1300-1541” vol.2 Hereford Diocese p.36)</w:t>
      </w:r>
    </w:p>
    <w:p w14:paraId="173D32A9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30 Jun.1441</w:t>
      </w:r>
      <w:r w:rsidRPr="00612593">
        <w:rPr>
          <w:rFonts w:eastAsia="Times New Roman"/>
          <w:color w:val="000000"/>
          <w:lang w:eastAsia="en-GB"/>
        </w:rPr>
        <w:tab/>
        <w:t>He exchanged with William Walesby for the church of St.Peter de Langton,</w:t>
      </w:r>
    </w:p>
    <w:p w14:paraId="21CD2DCD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ab/>
      </w:r>
      <w:r w:rsidRPr="00612593">
        <w:rPr>
          <w:rFonts w:eastAsia="Times New Roman"/>
          <w:color w:val="000000"/>
          <w:lang w:eastAsia="en-GB"/>
        </w:rPr>
        <w:tab/>
        <w:t>in the diocese of Lincoln. (possibly Langton by Spilsby, Lincolnshire).</w:t>
      </w:r>
    </w:p>
    <w:p w14:paraId="5762D1FC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ab/>
      </w:r>
      <w:r w:rsidRPr="00612593">
        <w:rPr>
          <w:rFonts w:eastAsia="Times New Roman"/>
          <w:color w:val="000000"/>
          <w:lang w:eastAsia="en-GB"/>
        </w:rPr>
        <w:tab/>
        <w:t>(ibid.).</w:t>
      </w:r>
    </w:p>
    <w:p w14:paraId="051E9973" w14:textId="77777777" w:rsidR="00875A7A" w:rsidRPr="00612593" w:rsidRDefault="00875A7A" w:rsidP="00875A7A">
      <w:pPr>
        <w:spacing w:after="240"/>
        <w:rPr>
          <w:rFonts w:eastAsia="Times New Roman"/>
          <w:lang w:eastAsia="en-GB"/>
        </w:rPr>
      </w:pPr>
    </w:p>
    <w:p w14:paraId="01F18FA5" w14:textId="77777777" w:rsidR="00875A7A" w:rsidRPr="00612593" w:rsidRDefault="00875A7A" w:rsidP="00875A7A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24 May 2019    </w:t>
      </w:r>
    </w:p>
    <w:p w14:paraId="451A98C9" w14:textId="77777777" w:rsidR="006B2F86" w:rsidRPr="00E71FC3" w:rsidRDefault="00875A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7FEDA" w14:textId="77777777" w:rsidR="00875A7A" w:rsidRDefault="00875A7A" w:rsidP="00E71FC3">
      <w:r>
        <w:separator/>
      </w:r>
    </w:p>
  </w:endnote>
  <w:endnote w:type="continuationSeparator" w:id="0">
    <w:p w14:paraId="2833CD1A" w14:textId="77777777" w:rsidR="00875A7A" w:rsidRDefault="00875A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EC4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42565" w14:textId="77777777" w:rsidR="00875A7A" w:rsidRDefault="00875A7A" w:rsidP="00E71FC3">
      <w:r>
        <w:separator/>
      </w:r>
    </w:p>
  </w:footnote>
  <w:footnote w:type="continuationSeparator" w:id="0">
    <w:p w14:paraId="5CA00C56" w14:textId="77777777" w:rsidR="00875A7A" w:rsidRDefault="00875A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7A"/>
    <w:rsid w:val="001A7C09"/>
    <w:rsid w:val="00577BD5"/>
    <w:rsid w:val="00656CBA"/>
    <w:rsid w:val="006A1F77"/>
    <w:rsid w:val="00733BE7"/>
    <w:rsid w:val="00875A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8CCB"/>
  <w15:chartTrackingRefBased/>
  <w15:docId w15:val="{71489B56-0DE1-49FF-89E9-8999FCA5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75A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2019-09-25T18:42:00Z</dcterms:created>
  <dcterms:modified xsi:type="dcterms:W3CDTF">2019-09-25T18:43:00Z</dcterms:modified>
</cp:coreProperties>
</file>